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6418" w:rsidRDefault="00124E7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1711960</wp:posOffset>
                </wp:positionV>
                <wp:extent cx="6696075" cy="0"/>
                <wp:effectExtent l="20320" t="26035" r="27305" b="215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.35pt;margin-top:134.8pt;width:527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" strokecolor="#0d0d0d" strokeweight="3pt">
                <v:shadow color="#243f60" opacity=".5" offset="1pt"/>
              </v:shape>
            </w:pict>
          </mc:Fallback>
        </mc:AlternateContent>
      </w:r>
    </w:p>
    <w:tbl>
      <w:tblPr>
        <w:tblpPr w:leftFromText="180" w:rightFromText="180" w:horzAnchor="margin" w:tblpY="-1890"/>
        <w:tblW w:w="20537" w:type="dxa"/>
        <w:tblLook w:val="01E0" w:firstRow="1" w:lastRow="1" w:firstColumn="1" w:lastColumn="1" w:noHBand="0" w:noVBand="0"/>
      </w:tblPr>
      <w:tblGrid>
        <w:gridCol w:w="11165"/>
        <w:gridCol w:w="9372"/>
      </w:tblGrid>
      <w:tr w:rsidR="00F84B32" w:rsidRPr="00246418" w:rsidTr="005F1631">
        <w:trPr>
          <w:trHeight w:val="2506"/>
        </w:trPr>
        <w:tc>
          <w:tcPr>
            <w:tcW w:w="11165" w:type="dxa"/>
          </w:tcPr>
          <w:p w:rsidR="00246418" w:rsidRDefault="00246418" w:rsidP="005F1631">
            <w:pPr>
              <w:jc w:val="center"/>
            </w:pPr>
          </w:p>
          <w:p w:rsidR="00246418" w:rsidRDefault="00D32009" w:rsidP="005F1631">
            <w:pPr>
              <w:jc w:val="center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1" type="#_x0000_t136" style="position:absolute;left:0;text-align:left;margin-left:93.25pt;margin-top:12.45pt;width:390pt;height:20.25pt;z-index:251658240" fillcolor="#0d0d0d" strokecolor="#0d0d0d" strokeweight=".15pt">
                  <v:shadow color="#868686"/>
                  <v:textpath style="font-family:&quot;Arial&quot;;font-size:14pt;font-style:italic;v-text-kern:t" trim="t" fitpath="t" string="Закрытое акционерное общество"/>
                </v:shape>
              </w:pict>
            </w:r>
            <w:r w:rsidR="00124E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100965</wp:posOffset>
                      </wp:positionV>
                      <wp:extent cx="6696075" cy="0"/>
                      <wp:effectExtent l="20320" t="24765" r="27305" b="2286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6.35pt;margin-top:7.95pt;width:52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" strokecolor="#0d0d0d" strokeweight="3pt">
                      <v:shadow color="#243f60" opacity=".5" offset="1pt"/>
                    </v:shape>
                  </w:pict>
                </mc:Fallback>
              </mc:AlternateContent>
            </w:r>
          </w:p>
          <w:p w:rsidR="00246418" w:rsidRPr="005F1631" w:rsidRDefault="00D32009" w:rsidP="005F163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26" type="#_x0000_t136" style="position:absolute;left:0;text-align:left;margin-left:26.35pt;margin-top:11.9pt;width:527.25pt;height:45pt;z-index:251659264" adj=",10800" fillcolor="#0d0d0d" strokecolor="#0d0d0d" strokeweight=".25pt">
                  <v:shadow on="t" opacity="52429f"/>
                  <v:textpath style="font-family:&quot;Franklin Gothic Medium Cond&quot;;font-size:32pt;font-weight:bold;font-style:italic;v-text-kern:t" trim="t" fitpath="t" string="&quot;ПЕНЗЕНСКИЙ ЗАВОД НЕФТЕГАЗОВОГО ОБОРУДОВАНИЯ&quot;"/>
                </v:shape>
              </w:pict>
            </w:r>
          </w:p>
          <w:p w:rsidR="00246418" w:rsidRDefault="00246418" w:rsidP="005F1631">
            <w:pPr>
              <w:jc w:val="center"/>
            </w:pPr>
          </w:p>
          <w:p w:rsidR="00246418" w:rsidRDefault="00246418" w:rsidP="005F1631">
            <w:pPr>
              <w:jc w:val="center"/>
            </w:pPr>
          </w:p>
          <w:p w:rsidR="00246418" w:rsidRDefault="00246418" w:rsidP="005F1631">
            <w:pPr>
              <w:jc w:val="center"/>
            </w:pPr>
          </w:p>
          <w:p w:rsidR="00246418" w:rsidRDefault="00246418" w:rsidP="005F1631">
            <w:pPr>
              <w:jc w:val="center"/>
            </w:pPr>
          </w:p>
          <w:p w:rsidR="00246418" w:rsidRPr="007D0D4C" w:rsidRDefault="00246418" w:rsidP="00246418">
            <w:r w:rsidRPr="005F1631">
              <w:rPr>
                <w:b/>
              </w:rPr>
              <w:t xml:space="preserve">         </w:t>
            </w:r>
            <w:r w:rsidR="00C56C90" w:rsidRPr="005F1631">
              <w:rPr>
                <w:b/>
              </w:rPr>
              <w:t xml:space="preserve"> </w:t>
            </w:r>
            <w:r w:rsidRPr="005F1631">
              <w:rPr>
                <w:b/>
              </w:rPr>
              <w:t>440000, г. Пенза, ул. Мира, 35.</w:t>
            </w:r>
            <w:r w:rsidRPr="007D0D4C">
              <w:t xml:space="preserve">                                             </w:t>
            </w:r>
            <w:r w:rsidR="007D0D4C">
              <w:t xml:space="preserve">   </w:t>
            </w:r>
            <w:r w:rsidR="00457D5F">
              <w:t xml:space="preserve"> </w:t>
            </w:r>
            <w:r w:rsidR="00F34AEB">
              <w:t xml:space="preserve"> </w:t>
            </w:r>
            <w:r w:rsidR="007D0D4C">
              <w:t xml:space="preserve"> </w:t>
            </w:r>
            <w:proofErr w:type="gramStart"/>
            <w:r w:rsidRPr="005F1631">
              <w:rPr>
                <w:b/>
              </w:rPr>
              <w:t>Р</w:t>
            </w:r>
            <w:proofErr w:type="gramEnd"/>
            <w:r w:rsidRPr="005F1631">
              <w:rPr>
                <w:b/>
              </w:rPr>
              <w:t>/</w:t>
            </w:r>
            <w:proofErr w:type="spellStart"/>
            <w:r w:rsidRPr="005F1631">
              <w:rPr>
                <w:b/>
              </w:rPr>
              <w:t>сч</w:t>
            </w:r>
            <w:proofErr w:type="spellEnd"/>
            <w:r w:rsidRPr="005F1631">
              <w:rPr>
                <w:b/>
              </w:rPr>
              <w:t xml:space="preserve">. </w:t>
            </w:r>
            <w:r w:rsidR="00CA1D20" w:rsidRPr="005F1631">
              <w:rPr>
                <w:b/>
              </w:rPr>
              <w:t xml:space="preserve"> </w:t>
            </w:r>
            <w:r w:rsidRPr="005F1631">
              <w:rPr>
                <w:b/>
              </w:rPr>
              <w:t>40702810300220003234</w:t>
            </w:r>
          </w:p>
          <w:p w:rsidR="00246418" w:rsidRPr="007D0D4C" w:rsidRDefault="00246418" w:rsidP="00246418">
            <w:r w:rsidRPr="007D0D4C">
              <w:t xml:space="preserve">        </w:t>
            </w:r>
            <w:r w:rsidR="00C56C90" w:rsidRPr="007D0D4C">
              <w:t xml:space="preserve"> </w:t>
            </w:r>
            <w:r w:rsidRPr="007D0D4C">
              <w:t xml:space="preserve"> </w:t>
            </w:r>
            <w:r w:rsidRPr="005F1631">
              <w:rPr>
                <w:b/>
              </w:rPr>
              <w:t>тел</w:t>
            </w:r>
            <w:r w:rsidRPr="005F1631">
              <w:rPr>
                <w:b/>
                <w:lang w:val="de-DE"/>
              </w:rPr>
              <w:t xml:space="preserve">. (8412) </w:t>
            </w:r>
            <w:r w:rsidR="00184486">
              <w:rPr>
                <w:b/>
              </w:rPr>
              <w:t>99</w:t>
            </w:r>
            <w:r w:rsidRPr="005F1631">
              <w:rPr>
                <w:b/>
                <w:lang w:val="de-DE"/>
              </w:rPr>
              <w:t>-</w:t>
            </w:r>
            <w:r w:rsidR="00184486">
              <w:rPr>
                <w:b/>
              </w:rPr>
              <w:t>99</w:t>
            </w:r>
            <w:r w:rsidRPr="005F1631">
              <w:rPr>
                <w:b/>
                <w:lang w:val="de-DE"/>
              </w:rPr>
              <w:t>-</w:t>
            </w:r>
            <w:r w:rsidR="004C44CF">
              <w:rPr>
                <w:b/>
              </w:rPr>
              <w:t>1</w:t>
            </w:r>
            <w:r w:rsidR="004C44CF" w:rsidRPr="004C44CF">
              <w:rPr>
                <w:b/>
              </w:rPr>
              <w:t>5</w:t>
            </w:r>
            <w:r w:rsidRPr="005F1631">
              <w:rPr>
                <w:b/>
                <w:lang w:val="de-DE"/>
              </w:rPr>
              <w:t>,</w:t>
            </w:r>
            <w:r w:rsidR="004C44CF">
              <w:rPr>
                <w:b/>
              </w:rPr>
              <w:t xml:space="preserve"> </w:t>
            </w:r>
            <w:r w:rsidR="004C44CF" w:rsidRPr="004C44CF">
              <w:rPr>
                <w:b/>
              </w:rPr>
              <w:t xml:space="preserve">16, </w:t>
            </w:r>
            <w:r w:rsidR="00184486">
              <w:rPr>
                <w:b/>
              </w:rPr>
              <w:t>17</w:t>
            </w:r>
            <w:r w:rsidRPr="005F1631">
              <w:rPr>
                <w:b/>
                <w:lang w:val="de-DE"/>
              </w:rPr>
              <w:t>,</w:t>
            </w:r>
            <w:r w:rsidR="004C44CF">
              <w:rPr>
                <w:b/>
                <w:lang w:val="de-DE"/>
              </w:rPr>
              <w:t xml:space="preserve"> 1</w:t>
            </w:r>
            <w:r w:rsidR="00184486">
              <w:rPr>
                <w:b/>
              </w:rPr>
              <w:t>8</w:t>
            </w:r>
            <w:r w:rsidR="00415573" w:rsidRPr="00415573">
              <w:rPr>
                <w:b/>
              </w:rPr>
              <w:t>, 13</w:t>
            </w:r>
            <w:r w:rsidRPr="005F1631">
              <w:rPr>
                <w:b/>
                <w:lang w:val="de-DE"/>
              </w:rPr>
              <w:t>.</w:t>
            </w:r>
            <w:r w:rsidR="004C44CF">
              <w:rPr>
                <w:b/>
                <w:lang w:val="de-DE"/>
              </w:rPr>
              <w:t xml:space="preserve">        </w:t>
            </w:r>
            <w:r w:rsidRPr="007D0D4C">
              <w:t xml:space="preserve">   </w:t>
            </w:r>
            <w:r w:rsidR="007D0D4C">
              <w:t xml:space="preserve">                                </w:t>
            </w:r>
            <w:r w:rsidR="00F34AEB">
              <w:t xml:space="preserve">  </w:t>
            </w:r>
            <w:r w:rsidR="00457D5F">
              <w:t xml:space="preserve"> </w:t>
            </w:r>
            <w:r w:rsidR="007D0D4C" w:rsidRPr="005F1631">
              <w:rPr>
                <w:b/>
              </w:rPr>
              <w:t>в</w:t>
            </w:r>
            <w:r w:rsidRPr="005F1631">
              <w:rPr>
                <w:b/>
              </w:rPr>
              <w:t xml:space="preserve"> Филиал ОАО Банк ВТБ в г.</w:t>
            </w:r>
            <w:r w:rsidR="007D0D4C" w:rsidRPr="005F1631">
              <w:rPr>
                <w:b/>
              </w:rPr>
              <w:t xml:space="preserve"> </w:t>
            </w:r>
            <w:r w:rsidRPr="005F1631">
              <w:rPr>
                <w:b/>
              </w:rPr>
              <w:t>Пенза</w:t>
            </w:r>
          </w:p>
          <w:p w:rsidR="00246418" w:rsidRPr="005F1631" w:rsidRDefault="00246418" w:rsidP="00246418">
            <w:pPr>
              <w:rPr>
                <w:lang w:val="de-DE"/>
              </w:rPr>
            </w:pPr>
            <w:r w:rsidRPr="00415573">
              <w:t xml:space="preserve">       </w:t>
            </w:r>
            <w:r w:rsidR="00C56C90" w:rsidRPr="00415573">
              <w:t xml:space="preserve"> </w:t>
            </w:r>
            <w:r w:rsidRPr="00415573">
              <w:t xml:space="preserve">  </w:t>
            </w:r>
            <w:r w:rsidRPr="005F1631">
              <w:rPr>
                <w:b/>
              </w:rPr>
              <w:t>факс</w:t>
            </w:r>
            <w:r w:rsidRPr="005F1631">
              <w:rPr>
                <w:b/>
                <w:lang w:val="de-DE"/>
              </w:rPr>
              <w:t xml:space="preserve"> (8412) </w:t>
            </w:r>
            <w:r w:rsidR="004C44CF" w:rsidRPr="00415573">
              <w:rPr>
                <w:b/>
              </w:rPr>
              <w:t>99</w:t>
            </w:r>
            <w:r w:rsidR="004C44CF" w:rsidRPr="005F1631">
              <w:rPr>
                <w:b/>
                <w:lang w:val="de-DE"/>
              </w:rPr>
              <w:t>-</w:t>
            </w:r>
            <w:r w:rsidR="004C44CF" w:rsidRPr="00415573">
              <w:rPr>
                <w:b/>
              </w:rPr>
              <w:t>99</w:t>
            </w:r>
            <w:r w:rsidR="004C44CF" w:rsidRPr="005F1631">
              <w:rPr>
                <w:b/>
                <w:lang w:val="de-DE"/>
              </w:rPr>
              <w:t>-</w:t>
            </w:r>
            <w:r w:rsidR="004C44CF" w:rsidRPr="00415573">
              <w:rPr>
                <w:b/>
              </w:rPr>
              <w:t>15</w:t>
            </w:r>
            <w:r w:rsidR="004C44CF" w:rsidRPr="005F1631">
              <w:rPr>
                <w:b/>
                <w:lang w:val="de-DE"/>
              </w:rPr>
              <w:t>,</w:t>
            </w:r>
            <w:r w:rsidR="004C44CF" w:rsidRPr="00415573">
              <w:rPr>
                <w:b/>
              </w:rPr>
              <w:t xml:space="preserve"> 16, 17</w:t>
            </w:r>
            <w:r w:rsidR="004C44CF" w:rsidRPr="005F1631">
              <w:rPr>
                <w:b/>
                <w:lang w:val="de-DE"/>
              </w:rPr>
              <w:t>,</w:t>
            </w:r>
            <w:r w:rsidR="004C44CF">
              <w:rPr>
                <w:b/>
                <w:lang w:val="de-DE"/>
              </w:rPr>
              <w:t xml:space="preserve"> 1</w:t>
            </w:r>
            <w:r w:rsidR="004C44CF" w:rsidRPr="00415573">
              <w:rPr>
                <w:b/>
              </w:rPr>
              <w:t>8</w:t>
            </w:r>
            <w:r w:rsidR="00415573" w:rsidRPr="00415573">
              <w:rPr>
                <w:b/>
              </w:rPr>
              <w:t>, 13</w:t>
            </w:r>
            <w:r w:rsidR="004C44CF" w:rsidRPr="005F1631">
              <w:rPr>
                <w:b/>
                <w:lang w:val="de-DE"/>
              </w:rPr>
              <w:t>.</w:t>
            </w:r>
            <w:r w:rsidRPr="00415573">
              <w:t xml:space="preserve"> </w:t>
            </w:r>
            <w:r w:rsidR="004C44CF" w:rsidRPr="00415573">
              <w:t xml:space="preserve">             </w:t>
            </w:r>
            <w:r w:rsidRPr="00415573">
              <w:t xml:space="preserve">                        </w:t>
            </w:r>
            <w:r w:rsidR="007423DA" w:rsidRPr="00415573">
              <w:t xml:space="preserve"> </w:t>
            </w:r>
            <w:r w:rsidR="007D0D4C" w:rsidRPr="00415573">
              <w:t xml:space="preserve"> </w:t>
            </w:r>
            <w:r w:rsidRPr="00415573">
              <w:t xml:space="preserve"> </w:t>
            </w:r>
            <w:r w:rsidR="00F34AEB" w:rsidRPr="00415573">
              <w:t xml:space="preserve">  </w:t>
            </w:r>
            <w:r w:rsidR="00457D5F" w:rsidRPr="00415573">
              <w:t xml:space="preserve"> </w:t>
            </w:r>
            <w:r w:rsidRPr="005F1631">
              <w:rPr>
                <w:b/>
              </w:rPr>
              <w:t>БИК</w:t>
            </w:r>
            <w:r w:rsidRPr="00415573">
              <w:rPr>
                <w:b/>
              </w:rPr>
              <w:t xml:space="preserve"> 045655715</w:t>
            </w:r>
            <w:r w:rsidRPr="00415573">
              <w:t xml:space="preserve">   </w:t>
            </w:r>
          </w:p>
          <w:p w:rsidR="00246418" w:rsidRPr="007D0D4C" w:rsidRDefault="00246418" w:rsidP="005F1631">
            <w:pPr>
              <w:jc w:val="both"/>
            </w:pPr>
            <w:r w:rsidRPr="00415573">
              <w:t xml:space="preserve">        </w:t>
            </w:r>
            <w:r w:rsidR="00C56C90" w:rsidRPr="00415573">
              <w:t xml:space="preserve"> </w:t>
            </w:r>
            <w:r w:rsidRPr="00415573">
              <w:t xml:space="preserve"> </w:t>
            </w:r>
            <w:proofErr w:type="spellStart"/>
            <w:r w:rsidRPr="005F1631">
              <w:rPr>
                <w:b/>
                <w:lang w:val="de-DE"/>
              </w:rPr>
              <w:t>E-mail</w:t>
            </w:r>
            <w:proofErr w:type="spellEnd"/>
            <w:r w:rsidRPr="005F1631">
              <w:rPr>
                <w:b/>
                <w:lang w:val="de-DE"/>
              </w:rPr>
              <w:t xml:space="preserve">: </w:t>
            </w:r>
            <w:hyperlink r:id="rId9" w:history="1">
              <w:r w:rsidRPr="005F1631">
                <w:rPr>
                  <w:rStyle w:val="a4"/>
                  <w:b/>
                  <w:color w:val="000000"/>
                  <w:lang w:val="de-DE"/>
                </w:rPr>
                <w:t>marketing@penznego.ru</w:t>
              </w:r>
            </w:hyperlink>
            <w:r w:rsidRPr="00415573">
              <w:rPr>
                <w:color w:val="000000"/>
              </w:rPr>
              <w:t xml:space="preserve">     </w:t>
            </w:r>
            <w:r w:rsidR="00415573" w:rsidRPr="00415573">
              <w:rPr>
                <w:color w:val="000000"/>
              </w:rPr>
              <w:t xml:space="preserve"> </w:t>
            </w:r>
            <w:r w:rsidRPr="00415573">
              <w:rPr>
                <w:color w:val="000000"/>
              </w:rPr>
              <w:t xml:space="preserve">                                      </w:t>
            </w:r>
            <w:r w:rsidR="007423DA" w:rsidRPr="00415573">
              <w:rPr>
                <w:color w:val="000000"/>
              </w:rPr>
              <w:t xml:space="preserve"> </w:t>
            </w:r>
            <w:r w:rsidR="00F34AEB" w:rsidRPr="00415573">
              <w:rPr>
                <w:color w:val="000000"/>
              </w:rPr>
              <w:t xml:space="preserve"> </w:t>
            </w:r>
            <w:r w:rsidR="007D0D4C" w:rsidRPr="00415573">
              <w:rPr>
                <w:color w:val="000000"/>
              </w:rPr>
              <w:t xml:space="preserve"> </w:t>
            </w:r>
            <w:r w:rsidRPr="005F1631">
              <w:rPr>
                <w:b/>
              </w:rPr>
              <w:t>к/с 30101810700000000715</w:t>
            </w:r>
            <w:r w:rsidRPr="007D0D4C">
              <w:t xml:space="preserve">     </w:t>
            </w:r>
          </w:p>
          <w:p w:rsidR="00246418" w:rsidRPr="007D0D4C" w:rsidRDefault="00246418" w:rsidP="005F1631">
            <w:pPr>
              <w:jc w:val="both"/>
            </w:pPr>
            <w:r w:rsidRPr="007D0D4C">
              <w:t xml:space="preserve">          </w:t>
            </w:r>
            <w:r w:rsidRPr="005F1631">
              <w:rPr>
                <w:b/>
                <w:lang w:val="de-DE"/>
              </w:rPr>
              <w:t>http://penznego.ru/</w:t>
            </w:r>
            <w:r w:rsidRPr="005F1631">
              <w:rPr>
                <w:lang w:val="de-DE"/>
              </w:rPr>
              <w:t xml:space="preserve">      </w:t>
            </w:r>
            <w:r w:rsidRPr="007D0D4C">
              <w:t xml:space="preserve">                                                               </w:t>
            </w:r>
            <w:r w:rsidRPr="005F1631">
              <w:rPr>
                <w:b/>
              </w:rPr>
              <w:t>ИНН 5834053440  КПП 583401001</w:t>
            </w:r>
          </w:p>
          <w:p w:rsidR="00F84B32" w:rsidRPr="00246418" w:rsidRDefault="00F84B32" w:rsidP="005F1631">
            <w:pPr>
              <w:jc w:val="center"/>
            </w:pPr>
          </w:p>
        </w:tc>
        <w:tc>
          <w:tcPr>
            <w:tcW w:w="9372" w:type="dxa"/>
          </w:tcPr>
          <w:p w:rsidR="00F84B32" w:rsidRPr="00246418" w:rsidRDefault="00F84B32" w:rsidP="005F1631"/>
        </w:tc>
      </w:tr>
    </w:tbl>
    <w:p w:rsidR="00287658" w:rsidRDefault="00184486" w:rsidP="00624D58">
      <w:pPr>
        <w:spacing w:before="120" w:after="120"/>
        <w:ind w:left="-1134" w:firstLine="1276"/>
        <w:jc w:val="center"/>
        <w:rPr>
          <w:b/>
          <w:bCs/>
        </w:rPr>
      </w:pPr>
      <w:r>
        <w:rPr>
          <w:rFonts w:ascii="Arial" w:hAnsi="Arial" w:cs="Arial"/>
          <w:b/>
        </w:rPr>
        <w:t xml:space="preserve"> </w:t>
      </w:r>
      <w:r w:rsidR="00287658">
        <w:rPr>
          <w:b/>
          <w:bCs/>
        </w:rPr>
        <w:t>БЛАНК ЗАКАЗА</w:t>
      </w:r>
    </w:p>
    <w:p w:rsidR="00287658" w:rsidRDefault="00287658" w:rsidP="00287658">
      <w:pPr>
        <w:spacing w:line="192" w:lineRule="auto"/>
        <w:ind w:left="1134" w:right="703"/>
        <w:jc w:val="center"/>
        <w:rPr>
          <w:b/>
          <w:bCs/>
        </w:rPr>
      </w:pPr>
      <w:r>
        <w:rPr>
          <w:b/>
          <w:bCs/>
        </w:rPr>
        <w:t>на изготовление теплообменного аппарата</w:t>
      </w:r>
    </w:p>
    <w:p w:rsidR="00287658" w:rsidRDefault="00287658" w:rsidP="00287658">
      <w:pPr>
        <w:spacing w:line="192" w:lineRule="auto"/>
        <w:ind w:left="1134" w:right="703"/>
        <w:jc w:val="center"/>
        <w:rPr>
          <w:b/>
          <w:bCs/>
        </w:rPr>
      </w:pPr>
      <w:r>
        <w:rPr>
          <w:b/>
          <w:bCs/>
        </w:rPr>
        <w:t>или трубного пучка (при его самостоятельной поставке)</w:t>
      </w:r>
    </w:p>
    <w:p w:rsidR="00287658" w:rsidRDefault="00287658" w:rsidP="00287658">
      <w:pPr>
        <w:spacing w:line="192" w:lineRule="auto"/>
        <w:ind w:left="1134" w:right="703"/>
        <w:jc w:val="center"/>
        <w:rPr>
          <w:b/>
          <w:bCs/>
        </w:rPr>
      </w:pPr>
      <w:r>
        <w:rPr>
          <w:b/>
          <w:bCs/>
        </w:rPr>
        <w:t>по типу ТУ 3612</w:t>
      </w:r>
      <w:r>
        <w:rPr>
          <w:b/>
          <w:bCs/>
        </w:rPr>
        <w:noBreakHyphen/>
        <w:t>023</w:t>
      </w:r>
      <w:r>
        <w:rPr>
          <w:b/>
          <w:bCs/>
        </w:rPr>
        <w:noBreakHyphen/>
        <w:t>00220302</w:t>
      </w:r>
      <w:r>
        <w:rPr>
          <w:b/>
          <w:bCs/>
        </w:rPr>
        <w:noBreakHyphen/>
        <w:t>01, ОСТ 26</w:t>
      </w:r>
      <w:r>
        <w:rPr>
          <w:b/>
          <w:bCs/>
        </w:rPr>
        <w:noBreakHyphen/>
        <w:t>02</w:t>
      </w:r>
      <w:r>
        <w:rPr>
          <w:b/>
          <w:bCs/>
        </w:rPr>
        <w:noBreakHyphen/>
        <w:t>2090</w:t>
      </w:r>
      <w:r>
        <w:rPr>
          <w:b/>
          <w:bCs/>
        </w:rPr>
        <w:noBreakHyphen/>
        <w:t>88, ТУ 26</w:t>
      </w:r>
      <w:r>
        <w:rPr>
          <w:b/>
          <w:bCs/>
        </w:rPr>
        <w:noBreakHyphen/>
        <w:t>02</w:t>
      </w:r>
      <w:r>
        <w:rPr>
          <w:b/>
          <w:bCs/>
        </w:rPr>
        <w:noBreakHyphen/>
        <w:t>925, ТУ 26</w:t>
      </w:r>
      <w:r>
        <w:rPr>
          <w:b/>
          <w:bCs/>
        </w:rPr>
        <w:noBreakHyphen/>
        <w:t>02</w:t>
      </w:r>
      <w:r>
        <w:rPr>
          <w:b/>
          <w:bCs/>
        </w:rPr>
        <w:noBreakHyphen/>
        <w:t>1090, ТУ 26</w:t>
      </w:r>
      <w:r>
        <w:rPr>
          <w:b/>
          <w:bCs/>
        </w:rPr>
        <w:noBreakHyphen/>
        <w:t>02</w:t>
      </w:r>
      <w:r>
        <w:rPr>
          <w:b/>
          <w:bCs/>
        </w:rPr>
        <w:noBreakHyphen/>
        <w:t>1105</w:t>
      </w:r>
    </w:p>
    <w:p w:rsidR="00287658" w:rsidRDefault="00287658" w:rsidP="00287658">
      <w:pPr>
        <w:spacing w:line="192" w:lineRule="auto"/>
        <w:ind w:left="1134" w:right="418"/>
      </w:pPr>
      <w:r>
        <w:t>1. Условное обозначение аппарата __________________________________________________________________________________</w:t>
      </w:r>
    </w:p>
    <w:p w:rsidR="00287658" w:rsidRDefault="00287658" w:rsidP="00287658">
      <w:pPr>
        <w:spacing w:line="192" w:lineRule="auto"/>
        <w:ind w:left="1134" w:right="418"/>
      </w:pPr>
    </w:p>
    <w:tbl>
      <w:tblPr>
        <w:tblW w:w="10056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6745"/>
        <w:gridCol w:w="1417"/>
        <w:gridCol w:w="1332"/>
      </w:tblGrid>
      <w:tr w:rsidR="00287658" w:rsidTr="00F72631">
        <w:tc>
          <w:tcPr>
            <w:tcW w:w="562" w:type="dxa"/>
            <w:tcBorders>
              <w:left w:val="nil"/>
            </w:tcBorders>
          </w:tcPr>
          <w:p w:rsidR="00287658" w:rsidRDefault="00287658" w:rsidP="00F72631">
            <w:pPr>
              <w:pStyle w:val="aa"/>
              <w:spacing w:line="192" w:lineRule="auto"/>
            </w:pPr>
            <w:r>
              <w:t>2</w:t>
            </w:r>
          </w:p>
        </w:tc>
        <w:tc>
          <w:tcPr>
            <w:tcW w:w="6745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>Расчетные и рабочие условия</w:t>
            </w:r>
          </w:p>
          <w:p w:rsidR="00287658" w:rsidRDefault="00287658" w:rsidP="00F72631">
            <w:pPr>
              <w:pStyle w:val="aa"/>
              <w:spacing w:line="192" w:lineRule="auto"/>
            </w:pPr>
            <w:r>
              <w:t>Параметры среды:</w:t>
            </w:r>
          </w:p>
        </w:tc>
        <w:tc>
          <w:tcPr>
            <w:tcW w:w="1417" w:type="dxa"/>
          </w:tcPr>
          <w:p w:rsidR="00287658" w:rsidRDefault="00287658" w:rsidP="00F72631">
            <w:pPr>
              <w:spacing w:line="192" w:lineRule="auto"/>
            </w:pPr>
            <w:r>
              <w:t>В трубах</w:t>
            </w:r>
          </w:p>
        </w:tc>
        <w:tc>
          <w:tcPr>
            <w:tcW w:w="1332" w:type="dxa"/>
            <w:tcBorders>
              <w:right w:val="nil"/>
            </w:tcBorders>
          </w:tcPr>
          <w:p w:rsidR="00287658" w:rsidRDefault="00287658" w:rsidP="00F72631">
            <w:pPr>
              <w:spacing w:line="192" w:lineRule="auto"/>
            </w:pPr>
            <w:r>
              <w:t>В кожухе</w:t>
            </w:r>
          </w:p>
        </w:tc>
      </w:tr>
      <w:tr w:rsidR="00287658" w:rsidTr="00F72631">
        <w:trPr>
          <w:cantSplit/>
        </w:trPr>
        <w:tc>
          <w:tcPr>
            <w:tcW w:w="562" w:type="dxa"/>
            <w:vMerge w:val="restart"/>
            <w:tcBorders>
              <w:left w:val="nil"/>
            </w:tcBorders>
          </w:tcPr>
          <w:p w:rsidR="00287658" w:rsidRDefault="00287658" w:rsidP="00287658">
            <w:pPr>
              <w:pStyle w:val="aa"/>
              <w:numPr>
                <w:ilvl w:val="0"/>
                <w:numId w:val="3"/>
              </w:numPr>
              <w:tabs>
                <w:tab w:val="clear" w:pos="360"/>
                <w:tab w:val="clear" w:pos="4677"/>
                <w:tab w:val="clear" w:pos="9355"/>
              </w:tabs>
              <w:spacing w:line="192" w:lineRule="auto"/>
            </w:pPr>
          </w:p>
        </w:tc>
        <w:tc>
          <w:tcPr>
            <w:tcW w:w="6745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>Давление, МПа:</w:t>
            </w:r>
          </w:p>
          <w:p w:rsidR="00287658" w:rsidRDefault="00287658" w:rsidP="00F72631">
            <w:pPr>
              <w:spacing w:line="192" w:lineRule="auto"/>
            </w:pPr>
            <w:proofErr w:type="spellStart"/>
            <w:r>
              <w:t>Р</w:t>
            </w:r>
            <w:r>
              <w:rPr>
                <w:vertAlign w:val="subscript"/>
              </w:rPr>
              <w:t>рабочее</w:t>
            </w:r>
            <w:proofErr w:type="spellEnd"/>
          </w:p>
        </w:tc>
        <w:tc>
          <w:tcPr>
            <w:tcW w:w="1417" w:type="dxa"/>
          </w:tcPr>
          <w:p w:rsidR="00287658" w:rsidRDefault="00287658" w:rsidP="00F72631">
            <w:pPr>
              <w:spacing w:line="192" w:lineRule="auto"/>
              <w:ind w:right="418"/>
            </w:pPr>
          </w:p>
        </w:tc>
        <w:tc>
          <w:tcPr>
            <w:tcW w:w="1332" w:type="dxa"/>
            <w:tcBorders>
              <w:right w:val="nil"/>
            </w:tcBorders>
          </w:tcPr>
          <w:p w:rsidR="00287658" w:rsidRDefault="00287658" w:rsidP="00F72631">
            <w:pPr>
              <w:spacing w:line="192" w:lineRule="auto"/>
              <w:ind w:right="418"/>
            </w:pPr>
          </w:p>
        </w:tc>
      </w:tr>
      <w:tr w:rsidR="00287658" w:rsidTr="00F72631">
        <w:trPr>
          <w:cantSplit/>
        </w:trPr>
        <w:tc>
          <w:tcPr>
            <w:tcW w:w="562" w:type="dxa"/>
            <w:vMerge/>
            <w:tcBorders>
              <w:left w:val="nil"/>
            </w:tcBorders>
          </w:tcPr>
          <w:p w:rsidR="00287658" w:rsidRDefault="00287658" w:rsidP="00287658">
            <w:pPr>
              <w:numPr>
                <w:ilvl w:val="0"/>
                <w:numId w:val="3"/>
              </w:numPr>
              <w:tabs>
                <w:tab w:val="clear" w:pos="360"/>
              </w:tabs>
              <w:spacing w:line="192" w:lineRule="auto"/>
            </w:pPr>
          </w:p>
        </w:tc>
        <w:tc>
          <w:tcPr>
            <w:tcW w:w="6745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proofErr w:type="spellStart"/>
            <w:r>
              <w:t>Р</w:t>
            </w:r>
            <w:r>
              <w:rPr>
                <w:vertAlign w:val="subscript"/>
              </w:rPr>
              <w:t>расчетное</w:t>
            </w:r>
            <w:proofErr w:type="spellEnd"/>
          </w:p>
        </w:tc>
        <w:tc>
          <w:tcPr>
            <w:tcW w:w="1417" w:type="dxa"/>
          </w:tcPr>
          <w:p w:rsidR="00287658" w:rsidRDefault="00287658" w:rsidP="00F72631">
            <w:pPr>
              <w:spacing w:line="192" w:lineRule="auto"/>
              <w:ind w:right="418"/>
            </w:pPr>
          </w:p>
        </w:tc>
        <w:tc>
          <w:tcPr>
            <w:tcW w:w="1332" w:type="dxa"/>
            <w:tcBorders>
              <w:right w:val="nil"/>
            </w:tcBorders>
          </w:tcPr>
          <w:p w:rsidR="00287658" w:rsidRDefault="00287658" w:rsidP="00F72631">
            <w:pPr>
              <w:spacing w:line="192" w:lineRule="auto"/>
              <w:ind w:right="418"/>
            </w:pPr>
          </w:p>
        </w:tc>
      </w:tr>
      <w:tr w:rsidR="00287658" w:rsidTr="00F72631">
        <w:trPr>
          <w:cantSplit/>
        </w:trPr>
        <w:tc>
          <w:tcPr>
            <w:tcW w:w="562" w:type="dxa"/>
            <w:vMerge w:val="restart"/>
            <w:tcBorders>
              <w:left w:val="nil"/>
            </w:tcBorders>
          </w:tcPr>
          <w:p w:rsidR="00287658" w:rsidRDefault="00287658" w:rsidP="00287658">
            <w:pPr>
              <w:numPr>
                <w:ilvl w:val="0"/>
                <w:numId w:val="3"/>
              </w:numPr>
              <w:tabs>
                <w:tab w:val="clear" w:pos="360"/>
              </w:tabs>
              <w:spacing w:line="192" w:lineRule="auto"/>
            </w:pPr>
          </w:p>
        </w:tc>
        <w:tc>
          <w:tcPr>
            <w:tcW w:w="6745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 xml:space="preserve">Температура рабочая,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287658" w:rsidRDefault="00287658" w:rsidP="00F72631">
            <w:pPr>
              <w:spacing w:line="192" w:lineRule="auto"/>
            </w:pPr>
            <w:r>
              <w:t>на входе</w:t>
            </w:r>
          </w:p>
        </w:tc>
        <w:tc>
          <w:tcPr>
            <w:tcW w:w="1417" w:type="dxa"/>
          </w:tcPr>
          <w:p w:rsidR="00287658" w:rsidRDefault="00287658" w:rsidP="00F72631">
            <w:pPr>
              <w:spacing w:line="192" w:lineRule="auto"/>
            </w:pPr>
          </w:p>
        </w:tc>
        <w:tc>
          <w:tcPr>
            <w:tcW w:w="1332" w:type="dxa"/>
            <w:tcBorders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</w:tr>
      <w:tr w:rsidR="00287658" w:rsidTr="00F72631">
        <w:trPr>
          <w:cantSplit/>
        </w:trPr>
        <w:tc>
          <w:tcPr>
            <w:tcW w:w="562" w:type="dxa"/>
            <w:vMerge/>
            <w:tcBorders>
              <w:left w:val="nil"/>
            </w:tcBorders>
          </w:tcPr>
          <w:p w:rsidR="00287658" w:rsidRDefault="00287658" w:rsidP="00287658">
            <w:pPr>
              <w:numPr>
                <w:ilvl w:val="0"/>
                <w:numId w:val="3"/>
              </w:numPr>
              <w:tabs>
                <w:tab w:val="clear" w:pos="360"/>
              </w:tabs>
              <w:spacing w:line="192" w:lineRule="auto"/>
            </w:pPr>
          </w:p>
        </w:tc>
        <w:tc>
          <w:tcPr>
            <w:tcW w:w="6745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>на выходе</w:t>
            </w:r>
          </w:p>
        </w:tc>
        <w:tc>
          <w:tcPr>
            <w:tcW w:w="1417" w:type="dxa"/>
          </w:tcPr>
          <w:p w:rsidR="00287658" w:rsidRDefault="00287658" w:rsidP="00F72631">
            <w:pPr>
              <w:spacing w:line="192" w:lineRule="auto"/>
            </w:pPr>
          </w:p>
        </w:tc>
        <w:tc>
          <w:tcPr>
            <w:tcW w:w="1332" w:type="dxa"/>
            <w:tcBorders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</w:tr>
      <w:tr w:rsidR="00287658" w:rsidTr="00F72631">
        <w:tc>
          <w:tcPr>
            <w:tcW w:w="562" w:type="dxa"/>
            <w:tcBorders>
              <w:left w:val="nil"/>
            </w:tcBorders>
          </w:tcPr>
          <w:p w:rsidR="00287658" w:rsidRDefault="00287658" w:rsidP="00287658">
            <w:pPr>
              <w:numPr>
                <w:ilvl w:val="0"/>
                <w:numId w:val="3"/>
              </w:numPr>
              <w:tabs>
                <w:tab w:val="clear" w:pos="360"/>
              </w:tabs>
              <w:spacing w:line="192" w:lineRule="auto"/>
            </w:pPr>
          </w:p>
        </w:tc>
        <w:tc>
          <w:tcPr>
            <w:tcW w:w="6745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 xml:space="preserve">Температура расчетная,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417" w:type="dxa"/>
          </w:tcPr>
          <w:p w:rsidR="00287658" w:rsidRDefault="00287658" w:rsidP="00F72631">
            <w:pPr>
              <w:spacing w:line="192" w:lineRule="auto"/>
            </w:pPr>
          </w:p>
        </w:tc>
        <w:tc>
          <w:tcPr>
            <w:tcW w:w="1332" w:type="dxa"/>
            <w:tcBorders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</w:tr>
      <w:tr w:rsidR="00287658" w:rsidTr="00F72631">
        <w:tc>
          <w:tcPr>
            <w:tcW w:w="562" w:type="dxa"/>
            <w:tcBorders>
              <w:left w:val="nil"/>
            </w:tcBorders>
          </w:tcPr>
          <w:p w:rsidR="00287658" w:rsidRDefault="00287658" w:rsidP="00287658">
            <w:pPr>
              <w:numPr>
                <w:ilvl w:val="0"/>
                <w:numId w:val="3"/>
              </w:numPr>
              <w:tabs>
                <w:tab w:val="clear" w:pos="360"/>
              </w:tabs>
              <w:spacing w:line="192" w:lineRule="auto"/>
            </w:pPr>
          </w:p>
        </w:tc>
        <w:tc>
          <w:tcPr>
            <w:tcW w:w="6745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 xml:space="preserve">Средняя температура кожуха и труб,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 xml:space="preserve"> (</w:t>
            </w:r>
            <w:proofErr w:type="gramStart"/>
            <w:r>
              <w:t>по</w:t>
            </w:r>
            <w:proofErr w:type="gramEnd"/>
            <w:r>
              <w:t xml:space="preserve"> результатам теплового расчета)</w:t>
            </w:r>
          </w:p>
          <w:p w:rsidR="00287658" w:rsidRDefault="00287658" w:rsidP="00F72631">
            <w:pPr>
              <w:spacing w:line="192" w:lineRule="auto"/>
              <w:rPr>
                <w:i/>
                <w:iCs/>
              </w:rPr>
            </w:pPr>
            <w:r>
              <w:rPr>
                <w:i/>
                <w:iCs/>
              </w:rPr>
              <w:t>(заполняется для аппаратов с неподвижными трубными решетками и компенсатором на кожухе)</w:t>
            </w:r>
          </w:p>
        </w:tc>
        <w:tc>
          <w:tcPr>
            <w:tcW w:w="1417" w:type="dxa"/>
          </w:tcPr>
          <w:p w:rsidR="00287658" w:rsidRDefault="00287658" w:rsidP="00F72631">
            <w:pPr>
              <w:spacing w:line="192" w:lineRule="auto"/>
            </w:pPr>
          </w:p>
        </w:tc>
        <w:tc>
          <w:tcPr>
            <w:tcW w:w="1332" w:type="dxa"/>
            <w:tcBorders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</w:tr>
      <w:tr w:rsidR="00287658" w:rsidTr="00F72631">
        <w:tc>
          <w:tcPr>
            <w:tcW w:w="562" w:type="dxa"/>
            <w:tcBorders>
              <w:left w:val="nil"/>
            </w:tcBorders>
          </w:tcPr>
          <w:p w:rsidR="00287658" w:rsidRDefault="00287658" w:rsidP="00287658">
            <w:pPr>
              <w:numPr>
                <w:ilvl w:val="0"/>
                <w:numId w:val="3"/>
              </w:numPr>
              <w:tabs>
                <w:tab w:val="clear" w:pos="360"/>
              </w:tabs>
              <w:spacing w:line="192" w:lineRule="auto"/>
            </w:pPr>
          </w:p>
        </w:tc>
        <w:tc>
          <w:tcPr>
            <w:tcW w:w="6745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 xml:space="preserve">Температура кипения рабочей среды при давлении </w:t>
            </w:r>
          </w:p>
          <w:p w:rsidR="00287658" w:rsidRDefault="00287658" w:rsidP="00F72631">
            <w:pPr>
              <w:spacing w:line="192" w:lineRule="auto"/>
            </w:pPr>
            <w:r>
              <w:t xml:space="preserve">0,07 МПа,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417" w:type="dxa"/>
          </w:tcPr>
          <w:p w:rsidR="00287658" w:rsidRDefault="00287658" w:rsidP="00F72631">
            <w:pPr>
              <w:spacing w:line="192" w:lineRule="auto"/>
            </w:pPr>
          </w:p>
        </w:tc>
        <w:tc>
          <w:tcPr>
            <w:tcW w:w="1332" w:type="dxa"/>
            <w:tcBorders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</w:tr>
      <w:tr w:rsidR="00287658" w:rsidTr="00F72631">
        <w:trPr>
          <w:trHeight w:val="1141"/>
        </w:trPr>
        <w:tc>
          <w:tcPr>
            <w:tcW w:w="562" w:type="dxa"/>
            <w:tcBorders>
              <w:left w:val="nil"/>
            </w:tcBorders>
          </w:tcPr>
          <w:p w:rsidR="00287658" w:rsidRDefault="00287658" w:rsidP="00287658">
            <w:pPr>
              <w:numPr>
                <w:ilvl w:val="0"/>
                <w:numId w:val="3"/>
              </w:numPr>
              <w:tabs>
                <w:tab w:val="clear" w:pos="360"/>
              </w:tabs>
              <w:spacing w:line="192" w:lineRule="auto"/>
            </w:pPr>
          </w:p>
        </w:tc>
        <w:tc>
          <w:tcPr>
            <w:tcW w:w="6745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>Наименование рабочей среды и процентный состав</w:t>
            </w:r>
          </w:p>
        </w:tc>
        <w:tc>
          <w:tcPr>
            <w:tcW w:w="1417" w:type="dxa"/>
          </w:tcPr>
          <w:p w:rsidR="00287658" w:rsidRDefault="00287658" w:rsidP="00F72631">
            <w:pPr>
              <w:spacing w:line="192" w:lineRule="auto"/>
            </w:pPr>
          </w:p>
        </w:tc>
        <w:tc>
          <w:tcPr>
            <w:tcW w:w="1332" w:type="dxa"/>
            <w:tcBorders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</w:tr>
      <w:tr w:rsidR="00287658" w:rsidTr="00F72631">
        <w:tc>
          <w:tcPr>
            <w:tcW w:w="562" w:type="dxa"/>
            <w:tcBorders>
              <w:left w:val="nil"/>
            </w:tcBorders>
          </w:tcPr>
          <w:p w:rsidR="00287658" w:rsidRDefault="00287658" w:rsidP="00287658">
            <w:pPr>
              <w:numPr>
                <w:ilvl w:val="0"/>
                <w:numId w:val="3"/>
              </w:numPr>
              <w:tabs>
                <w:tab w:val="clear" w:pos="360"/>
              </w:tabs>
              <w:spacing w:line="192" w:lineRule="auto"/>
            </w:pPr>
          </w:p>
        </w:tc>
        <w:tc>
          <w:tcPr>
            <w:tcW w:w="6745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>Физическое состояние среды (газ, пар, жидкость)</w:t>
            </w:r>
          </w:p>
        </w:tc>
        <w:tc>
          <w:tcPr>
            <w:tcW w:w="1417" w:type="dxa"/>
          </w:tcPr>
          <w:p w:rsidR="00287658" w:rsidRDefault="00287658" w:rsidP="00F72631">
            <w:pPr>
              <w:spacing w:line="192" w:lineRule="auto"/>
            </w:pPr>
          </w:p>
        </w:tc>
        <w:tc>
          <w:tcPr>
            <w:tcW w:w="1332" w:type="dxa"/>
            <w:tcBorders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</w:tr>
      <w:tr w:rsidR="00287658" w:rsidTr="00F72631">
        <w:trPr>
          <w:cantSplit/>
        </w:trPr>
        <w:tc>
          <w:tcPr>
            <w:tcW w:w="562" w:type="dxa"/>
            <w:vMerge w:val="restart"/>
            <w:tcBorders>
              <w:left w:val="nil"/>
              <w:bottom w:val="single" w:sz="4" w:space="0" w:color="auto"/>
            </w:tcBorders>
          </w:tcPr>
          <w:p w:rsidR="00287658" w:rsidRDefault="00287658" w:rsidP="00287658">
            <w:pPr>
              <w:numPr>
                <w:ilvl w:val="0"/>
                <w:numId w:val="3"/>
              </w:numPr>
              <w:tabs>
                <w:tab w:val="clear" w:pos="360"/>
              </w:tabs>
              <w:spacing w:line="192" w:lineRule="auto"/>
            </w:pPr>
          </w:p>
        </w:tc>
        <w:tc>
          <w:tcPr>
            <w:tcW w:w="6745" w:type="dxa"/>
            <w:tcBorders>
              <w:left w:val="nil"/>
              <w:bottom w:val="single" w:sz="4" w:space="0" w:color="auto"/>
            </w:tcBorders>
          </w:tcPr>
          <w:p w:rsidR="00287658" w:rsidRDefault="00287658" w:rsidP="00F72631">
            <w:pPr>
              <w:spacing w:line="192" w:lineRule="auto"/>
            </w:pPr>
            <w:r>
              <w:t>Характеристики рабочей среды:</w:t>
            </w:r>
          </w:p>
          <w:p w:rsidR="00287658" w:rsidRDefault="00287658" w:rsidP="00F72631">
            <w:pPr>
              <w:spacing w:line="192" w:lineRule="auto"/>
            </w:pPr>
            <w:r>
              <w:t>вредность по ГОСТ 12.1.007</w:t>
            </w:r>
          </w:p>
          <w:p w:rsidR="00287658" w:rsidRDefault="00287658" w:rsidP="00F72631">
            <w:pPr>
              <w:spacing w:line="192" w:lineRule="auto"/>
            </w:pPr>
            <w:r>
              <w:rPr>
                <w:i/>
                <w:iCs/>
              </w:rPr>
              <w:t>(с указанием класса опасности)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7658" w:rsidRDefault="00287658" w:rsidP="00F72631">
            <w:pPr>
              <w:spacing w:line="192" w:lineRule="auto"/>
            </w:pPr>
          </w:p>
        </w:tc>
        <w:tc>
          <w:tcPr>
            <w:tcW w:w="1332" w:type="dxa"/>
            <w:tcBorders>
              <w:bottom w:val="single" w:sz="4" w:space="0" w:color="auto"/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</w:tr>
      <w:tr w:rsidR="00287658" w:rsidTr="00F72631">
        <w:trPr>
          <w:cantSplit/>
        </w:trPr>
        <w:tc>
          <w:tcPr>
            <w:tcW w:w="562" w:type="dxa"/>
            <w:vMerge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  <w:tc>
          <w:tcPr>
            <w:tcW w:w="6745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>воспламеняемость по ГОСТ 12.1.004</w:t>
            </w:r>
          </w:p>
        </w:tc>
        <w:tc>
          <w:tcPr>
            <w:tcW w:w="1417" w:type="dxa"/>
          </w:tcPr>
          <w:p w:rsidR="00287658" w:rsidRDefault="00287658" w:rsidP="00F72631">
            <w:pPr>
              <w:spacing w:line="192" w:lineRule="auto"/>
            </w:pPr>
          </w:p>
        </w:tc>
        <w:tc>
          <w:tcPr>
            <w:tcW w:w="1332" w:type="dxa"/>
            <w:tcBorders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</w:tr>
      <w:tr w:rsidR="00287658" w:rsidTr="00F72631">
        <w:trPr>
          <w:cantSplit/>
        </w:trPr>
        <w:tc>
          <w:tcPr>
            <w:tcW w:w="562" w:type="dxa"/>
            <w:vMerge/>
            <w:tcBorders>
              <w:left w:val="nil"/>
            </w:tcBorders>
          </w:tcPr>
          <w:p w:rsidR="00287658" w:rsidRDefault="00287658" w:rsidP="00287658">
            <w:pPr>
              <w:numPr>
                <w:ilvl w:val="0"/>
                <w:numId w:val="3"/>
              </w:numPr>
              <w:tabs>
                <w:tab w:val="clear" w:pos="360"/>
              </w:tabs>
              <w:spacing w:line="192" w:lineRule="auto"/>
            </w:pPr>
          </w:p>
        </w:tc>
        <w:tc>
          <w:tcPr>
            <w:tcW w:w="6745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>взрывоопасность по ГОСТ 12.1.011</w:t>
            </w:r>
          </w:p>
          <w:p w:rsidR="00287658" w:rsidRDefault="00287658" w:rsidP="00F72631">
            <w:pPr>
              <w:spacing w:line="192" w:lineRule="auto"/>
              <w:rPr>
                <w:i/>
                <w:iCs/>
              </w:rPr>
            </w:pPr>
            <w:r>
              <w:rPr>
                <w:i/>
                <w:iCs/>
              </w:rPr>
              <w:t>(с указанием категории и группы смеси)</w:t>
            </w:r>
          </w:p>
        </w:tc>
        <w:tc>
          <w:tcPr>
            <w:tcW w:w="1417" w:type="dxa"/>
          </w:tcPr>
          <w:p w:rsidR="00287658" w:rsidRDefault="00287658" w:rsidP="00F72631">
            <w:pPr>
              <w:spacing w:line="192" w:lineRule="auto"/>
            </w:pPr>
          </w:p>
        </w:tc>
        <w:tc>
          <w:tcPr>
            <w:tcW w:w="1332" w:type="dxa"/>
            <w:tcBorders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</w:tr>
      <w:tr w:rsidR="00287658" w:rsidTr="00F72631">
        <w:trPr>
          <w:cantSplit/>
        </w:trPr>
        <w:tc>
          <w:tcPr>
            <w:tcW w:w="562" w:type="dxa"/>
            <w:vMerge/>
            <w:tcBorders>
              <w:left w:val="nil"/>
            </w:tcBorders>
          </w:tcPr>
          <w:p w:rsidR="00287658" w:rsidRDefault="00287658" w:rsidP="00287658">
            <w:pPr>
              <w:numPr>
                <w:ilvl w:val="0"/>
                <w:numId w:val="3"/>
              </w:numPr>
              <w:tabs>
                <w:tab w:val="clear" w:pos="360"/>
              </w:tabs>
              <w:spacing w:line="192" w:lineRule="auto"/>
            </w:pPr>
          </w:p>
        </w:tc>
        <w:tc>
          <w:tcPr>
            <w:tcW w:w="6745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>вызывает ли коррозионное растрескивание</w:t>
            </w:r>
          </w:p>
          <w:p w:rsidR="00287658" w:rsidRDefault="00287658" w:rsidP="00F72631">
            <w:pPr>
              <w:spacing w:line="192" w:lineRule="auto"/>
            </w:pPr>
            <w:r>
              <w:t>«да», «нет», если да, провести испытания</w:t>
            </w:r>
          </w:p>
        </w:tc>
        <w:tc>
          <w:tcPr>
            <w:tcW w:w="1417" w:type="dxa"/>
          </w:tcPr>
          <w:p w:rsidR="00287658" w:rsidRDefault="00287658" w:rsidP="00F72631">
            <w:pPr>
              <w:spacing w:line="192" w:lineRule="auto"/>
            </w:pPr>
          </w:p>
        </w:tc>
        <w:tc>
          <w:tcPr>
            <w:tcW w:w="1332" w:type="dxa"/>
            <w:tcBorders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</w:tr>
      <w:tr w:rsidR="00287658" w:rsidTr="00F72631">
        <w:tc>
          <w:tcPr>
            <w:tcW w:w="562" w:type="dxa"/>
            <w:tcBorders>
              <w:left w:val="nil"/>
            </w:tcBorders>
          </w:tcPr>
          <w:p w:rsidR="00287658" w:rsidRDefault="00287658" w:rsidP="00287658">
            <w:pPr>
              <w:numPr>
                <w:ilvl w:val="0"/>
                <w:numId w:val="3"/>
              </w:numPr>
              <w:tabs>
                <w:tab w:val="clear" w:pos="360"/>
              </w:tabs>
              <w:spacing w:line="192" w:lineRule="auto"/>
            </w:pPr>
          </w:p>
        </w:tc>
        <w:tc>
          <w:tcPr>
            <w:tcW w:w="6745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 xml:space="preserve">Минимально допустимая (отрицательная) температура </w:t>
            </w:r>
          </w:p>
          <w:p w:rsidR="00287658" w:rsidRDefault="00287658" w:rsidP="00F72631">
            <w:pPr>
              <w:spacing w:line="192" w:lineRule="auto"/>
            </w:pPr>
            <w:r>
              <w:t xml:space="preserve">стенки аппарата, находящегося под давлением,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1417" w:type="dxa"/>
          </w:tcPr>
          <w:p w:rsidR="00287658" w:rsidRDefault="00287658" w:rsidP="00F72631">
            <w:pPr>
              <w:spacing w:line="192" w:lineRule="auto"/>
            </w:pPr>
          </w:p>
        </w:tc>
        <w:tc>
          <w:tcPr>
            <w:tcW w:w="1332" w:type="dxa"/>
            <w:tcBorders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</w:tr>
      <w:tr w:rsidR="00287658" w:rsidTr="00F72631">
        <w:trPr>
          <w:cantSplit/>
        </w:trPr>
        <w:tc>
          <w:tcPr>
            <w:tcW w:w="562" w:type="dxa"/>
            <w:tcBorders>
              <w:left w:val="nil"/>
            </w:tcBorders>
          </w:tcPr>
          <w:p w:rsidR="00287658" w:rsidRDefault="00287658" w:rsidP="00287658">
            <w:pPr>
              <w:numPr>
                <w:ilvl w:val="0"/>
                <w:numId w:val="3"/>
              </w:numPr>
              <w:tabs>
                <w:tab w:val="clear" w:pos="360"/>
              </w:tabs>
              <w:spacing w:line="192" w:lineRule="auto"/>
              <w:rPr>
                <w:i/>
                <w:iCs/>
              </w:rPr>
            </w:pPr>
          </w:p>
        </w:tc>
        <w:tc>
          <w:tcPr>
            <w:tcW w:w="6745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 xml:space="preserve">Средняя температура воздуха наиболее холодной </w:t>
            </w:r>
          </w:p>
          <w:p w:rsidR="00287658" w:rsidRDefault="00287658" w:rsidP="00F72631">
            <w:pPr>
              <w:spacing w:line="192" w:lineRule="auto"/>
            </w:pPr>
            <w:r>
              <w:t xml:space="preserve">пятидневки района установки аппарата,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  <w:p w:rsidR="00287658" w:rsidRDefault="00287658" w:rsidP="00F72631">
            <w:pPr>
              <w:spacing w:line="192" w:lineRule="auto"/>
              <w:rPr>
                <w:i/>
                <w:iCs/>
              </w:rPr>
            </w:pPr>
            <w:r>
              <w:rPr>
                <w:i/>
                <w:iCs/>
              </w:rPr>
              <w:t>(заполняется для аппаратов, устанавливаемых на открытой площадке или в неотапливаемом помещении)</w:t>
            </w:r>
          </w:p>
        </w:tc>
        <w:tc>
          <w:tcPr>
            <w:tcW w:w="2749" w:type="dxa"/>
            <w:gridSpan w:val="2"/>
            <w:tcBorders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</w:tr>
      <w:tr w:rsidR="00287658" w:rsidTr="00F72631">
        <w:trPr>
          <w:cantSplit/>
        </w:trPr>
        <w:tc>
          <w:tcPr>
            <w:tcW w:w="562" w:type="dxa"/>
            <w:tcBorders>
              <w:left w:val="nil"/>
            </w:tcBorders>
          </w:tcPr>
          <w:p w:rsidR="00287658" w:rsidRDefault="00287658" w:rsidP="00287658">
            <w:pPr>
              <w:numPr>
                <w:ilvl w:val="0"/>
                <w:numId w:val="3"/>
              </w:numPr>
              <w:tabs>
                <w:tab w:val="clear" w:pos="360"/>
              </w:tabs>
              <w:spacing w:line="192" w:lineRule="auto"/>
            </w:pPr>
          </w:p>
        </w:tc>
        <w:tc>
          <w:tcPr>
            <w:tcW w:w="6745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>Сейсмичность района установки аппарата по 12</w:t>
            </w:r>
            <w:r>
              <w:noBreakHyphen/>
              <w:t>балльной шкале</w:t>
            </w:r>
          </w:p>
        </w:tc>
        <w:tc>
          <w:tcPr>
            <w:tcW w:w="2749" w:type="dxa"/>
            <w:gridSpan w:val="2"/>
            <w:tcBorders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</w:tr>
      <w:tr w:rsidR="00287658" w:rsidTr="00F72631">
        <w:tc>
          <w:tcPr>
            <w:tcW w:w="562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>3</w:t>
            </w:r>
          </w:p>
        </w:tc>
        <w:tc>
          <w:tcPr>
            <w:tcW w:w="6745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>Материал прокладок</w:t>
            </w:r>
          </w:p>
        </w:tc>
        <w:tc>
          <w:tcPr>
            <w:tcW w:w="1417" w:type="dxa"/>
          </w:tcPr>
          <w:p w:rsidR="00287658" w:rsidRDefault="00287658" w:rsidP="00F72631">
            <w:pPr>
              <w:spacing w:line="192" w:lineRule="auto"/>
            </w:pPr>
          </w:p>
        </w:tc>
        <w:tc>
          <w:tcPr>
            <w:tcW w:w="1332" w:type="dxa"/>
            <w:tcBorders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</w:tr>
      <w:tr w:rsidR="00287658" w:rsidTr="00F72631">
        <w:trPr>
          <w:cantSplit/>
        </w:trPr>
        <w:tc>
          <w:tcPr>
            <w:tcW w:w="562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>4</w:t>
            </w:r>
          </w:p>
        </w:tc>
        <w:tc>
          <w:tcPr>
            <w:tcW w:w="6745" w:type="dxa"/>
            <w:tcBorders>
              <w:left w:val="nil"/>
              <w:right w:val="single" w:sz="4" w:space="0" w:color="auto"/>
            </w:tcBorders>
          </w:tcPr>
          <w:p w:rsidR="00287658" w:rsidRDefault="00287658" w:rsidP="00F72631">
            <w:pPr>
              <w:spacing w:line="192" w:lineRule="auto"/>
            </w:pPr>
            <w:r>
              <w:t xml:space="preserve">Скорость коррозии, </w:t>
            </w:r>
            <w:proofErr w:type="gramStart"/>
            <w:r>
              <w:t>мм</w:t>
            </w:r>
            <w:proofErr w:type="gramEnd"/>
            <w:r>
              <w:t>/год, не более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  <w:tc>
          <w:tcPr>
            <w:tcW w:w="1332" w:type="dxa"/>
            <w:tcBorders>
              <w:left w:val="single" w:sz="4" w:space="0" w:color="auto"/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</w:tr>
      <w:tr w:rsidR="00287658" w:rsidTr="00F72631">
        <w:trPr>
          <w:cantSplit/>
        </w:trPr>
        <w:tc>
          <w:tcPr>
            <w:tcW w:w="562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>5</w:t>
            </w:r>
          </w:p>
        </w:tc>
        <w:tc>
          <w:tcPr>
            <w:tcW w:w="6745" w:type="dxa"/>
            <w:tcBorders>
              <w:left w:val="nil"/>
              <w:right w:val="single" w:sz="4" w:space="0" w:color="auto"/>
            </w:tcBorders>
          </w:tcPr>
          <w:p w:rsidR="00287658" w:rsidRDefault="00287658" w:rsidP="00F72631">
            <w:pPr>
              <w:spacing w:line="192" w:lineRule="auto"/>
            </w:pPr>
            <w:r>
              <w:t xml:space="preserve">Прибавка на коррозию, </w:t>
            </w:r>
            <w:proofErr w:type="gramStart"/>
            <w:r>
              <w:t>мм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  <w:tc>
          <w:tcPr>
            <w:tcW w:w="1332" w:type="dxa"/>
            <w:tcBorders>
              <w:left w:val="single" w:sz="4" w:space="0" w:color="auto"/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</w:tr>
      <w:tr w:rsidR="00287658" w:rsidTr="00F72631">
        <w:trPr>
          <w:cantSplit/>
        </w:trPr>
        <w:tc>
          <w:tcPr>
            <w:tcW w:w="562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>6</w:t>
            </w:r>
          </w:p>
        </w:tc>
        <w:tc>
          <w:tcPr>
            <w:tcW w:w="6745" w:type="dxa"/>
            <w:tcBorders>
              <w:left w:val="nil"/>
              <w:right w:val="single" w:sz="4" w:space="0" w:color="auto"/>
            </w:tcBorders>
          </w:tcPr>
          <w:p w:rsidR="00287658" w:rsidRDefault="00287658" w:rsidP="00F72631">
            <w:pPr>
              <w:spacing w:line="192" w:lineRule="auto"/>
            </w:pPr>
            <w:r>
              <w:t>Срок службы, лет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</w:tr>
      <w:tr w:rsidR="00287658" w:rsidTr="00F72631">
        <w:trPr>
          <w:cantSplit/>
        </w:trPr>
        <w:tc>
          <w:tcPr>
            <w:tcW w:w="562" w:type="dxa"/>
            <w:tcBorders>
              <w:left w:val="nil"/>
            </w:tcBorders>
          </w:tcPr>
          <w:p w:rsidR="00287658" w:rsidRDefault="00287658" w:rsidP="00F72631">
            <w:pPr>
              <w:pStyle w:val="aa"/>
              <w:spacing w:line="192" w:lineRule="auto"/>
            </w:pPr>
            <w:r>
              <w:t>7</w:t>
            </w:r>
          </w:p>
        </w:tc>
        <w:tc>
          <w:tcPr>
            <w:tcW w:w="6745" w:type="dxa"/>
            <w:tcBorders>
              <w:left w:val="nil"/>
              <w:right w:val="single" w:sz="4" w:space="0" w:color="auto"/>
            </w:tcBorders>
          </w:tcPr>
          <w:p w:rsidR="00287658" w:rsidRDefault="00287658" w:rsidP="00F72631">
            <w:pPr>
              <w:spacing w:line="192" w:lineRule="auto"/>
            </w:pPr>
            <w:r>
              <w:t xml:space="preserve">Число циклов </w:t>
            </w:r>
            <w:proofErr w:type="spellStart"/>
            <w:r>
              <w:t>нагружения</w:t>
            </w:r>
            <w:proofErr w:type="spellEnd"/>
            <w:r>
              <w:t xml:space="preserve"> за весь срок службы, не более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</w:tr>
      <w:tr w:rsidR="00287658" w:rsidTr="00F72631">
        <w:trPr>
          <w:cantSplit/>
        </w:trPr>
        <w:tc>
          <w:tcPr>
            <w:tcW w:w="562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lastRenderedPageBreak/>
              <w:t>8</w:t>
            </w:r>
          </w:p>
        </w:tc>
        <w:tc>
          <w:tcPr>
            <w:tcW w:w="9494" w:type="dxa"/>
            <w:gridSpan w:val="3"/>
            <w:tcBorders>
              <w:left w:val="nil"/>
              <w:right w:val="nil"/>
            </w:tcBorders>
          </w:tcPr>
          <w:p w:rsidR="00287658" w:rsidRDefault="00287658" w:rsidP="00F72631">
            <w:pPr>
              <w:spacing w:line="192" w:lineRule="auto"/>
            </w:pPr>
            <w:r>
              <w:t>Необходимость установки деталей для крепления теплоизоляции</w:t>
            </w:r>
          </w:p>
          <w:p w:rsidR="00287658" w:rsidRDefault="00287658" w:rsidP="00F72631">
            <w:pPr>
              <w:spacing w:line="192" w:lineRule="auto"/>
            </w:pPr>
            <w:r>
              <w:t>«да», «нет» (ненужное зачеркнуть)</w:t>
            </w:r>
          </w:p>
          <w:p w:rsidR="00287658" w:rsidRDefault="00287658" w:rsidP="00F72631">
            <w:pPr>
              <w:spacing w:line="192" w:lineRule="auto"/>
            </w:pPr>
            <w:r>
              <w:rPr>
                <w:i/>
                <w:iCs/>
              </w:rPr>
              <w:t xml:space="preserve">(детали устанавливаются на аппараты с диаметром кожуха </w:t>
            </w:r>
            <w:r>
              <w:rPr>
                <w:i/>
                <w:iCs/>
              </w:rPr>
              <w:sym w:font="Symbol" w:char="F0B3"/>
            </w:r>
            <w:r>
              <w:rPr>
                <w:i/>
                <w:iCs/>
              </w:rPr>
              <w:t> 500 мм)</w:t>
            </w:r>
          </w:p>
        </w:tc>
      </w:tr>
      <w:tr w:rsidR="00287658" w:rsidTr="00F72631">
        <w:trPr>
          <w:cantSplit/>
        </w:trPr>
        <w:tc>
          <w:tcPr>
            <w:tcW w:w="562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>9</w:t>
            </w:r>
          </w:p>
        </w:tc>
        <w:tc>
          <w:tcPr>
            <w:tcW w:w="6745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>Необходимость проведения испытаний на межкристаллитную коррозию основного металла и сварных соединений</w:t>
            </w:r>
          </w:p>
          <w:p w:rsidR="00287658" w:rsidRDefault="00287658" w:rsidP="00F72631">
            <w:pPr>
              <w:spacing w:line="192" w:lineRule="auto"/>
            </w:pPr>
            <w:r>
              <w:t>«да», «нет», если да – указать метод по ГОСТ 6032</w:t>
            </w:r>
          </w:p>
          <w:p w:rsidR="00287658" w:rsidRDefault="00287658" w:rsidP="00F72631">
            <w:pPr>
              <w:spacing w:line="192" w:lineRule="auto"/>
              <w:rPr>
                <w:i/>
                <w:iCs/>
              </w:rPr>
            </w:pPr>
            <w:r>
              <w:t>(</w:t>
            </w:r>
            <w:r>
              <w:rPr>
                <w:i/>
                <w:iCs/>
              </w:rPr>
              <w:t>заполняют для аппаратов, в которых применена сталь 08Х18Н10Т, 12Х18Н10Т,10Х17Н13М3Т, 08Х22Н6Т)</w:t>
            </w:r>
          </w:p>
        </w:tc>
        <w:tc>
          <w:tcPr>
            <w:tcW w:w="2749" w:type="dxa"/>
            <w:gridSpan w:val="2"/>
            <w:tcBorders>
              <w:right w:val="nil"/>
            </w:tcBorders>
          </w:tcPr>
          <w:p w:rsidR="00287658" w:rsidRDefault="00287658" w:rsidP="00F72631">
            <w:pPr>
              <w:spacing w:line="192" w:lineRule="auto"/>
            </w:pPr>
          </w:p>
        </w:tc>
      </w:tr>
      <w:tr w:rsidR="00287658" w:rsidTr="00F72631">
        <w:trPr>
          <w:cantSplit/>
        </w:trPr>
        <w:tc>
          <w:tcPr>
            <w:tcW w:w="562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>10</w:t>
            </w:r>
          </w:p>
        </w:tc>
        <w:tc>
          <w:tcPr>
            <w:tcW w:w="9494" w:type="dxa"/>
            <w:gridSpan w:val="3"/>
            <w:tcBorders>
              <w:left w:val="nil"/>
              <w:right w:val="nil"/>
            </w:tcBorders>
          </w:tcPr>
          <w:p w:rsidR="00287658" w:rsidRDefault="00287658" w:rsidP="00F72631">
            <w:pPr>
              <w:spacing w:line="192" w:lineRule="auto"/>
            </w:pPr>
            <w:r>
              <w:t>Указать шарниры «правые», «левые», «не требуются»</w:t>
            </w:r>
          </w:p>
          <w:p w:rsidR="00287658" w:rsidRDefault="00287658" w:rsidP="00F72631">
            <w:pPr>
              <w:spacing w:line="192" w:lineRule="auto"/>
            </w:pPr>
            <w:r>
              <w:t>(ненужное зачеркнуть)</w:t>
            </w:r>
          </w:p>
          <w:p w:rsidR="00287658" w:rsidRDefault="00287658" w:rsidP="00F72631">
            <w:pPr>
              <w:spacing w:line="192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(шарнирные устройства устанавливаются на горизонтальных аппаратах:</w:t>
            </w:r>
            <w:proofErr w:type="gramEnd"/>
          </w:p>
          <w:p w:rsidR="00287658" w:rsidRDefault="00287658" w:rsidP="00F72631">
            <w:pPr>
              <w:spacing w:line="19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с плавающей головкой и </w:t>
            </w:r>
            <w:r>
              <w:rPr>
                <w:i/>
                <w:iCs/>
                <w:lang w:val="en-US"/>
              </w:rPr>
              <w:t>U</w:t>
            </w:r>
            <w:r>
              <w:rPr>
                <w:i/>
                <w:iCs/>
              </w:rPr>
              <w:noBreakHyphen/>
              <w:t xml:space="preserve">образными трубами –  </w:t>
            </w:r>
            <w:r>
              <w:rPr>
                <w:i/>
                <w:iCs/>
              </w:rPr>
              <w:sym w:font="Symbol" w:char="F0C6"/>
            </w:r>
            <w:r>
              <w:t> </w:t>
            </w:r>
            <w:r>
              <w:rPr>
                <w:i/>
                <w:iCs/>
              </w:rPr>
              <w:t xml:space="preserve">400–800 мм на </w:t>
            </w:r>
            <w:proofErr w:type="spellStart"/>
            <w:r>
              <w:rPr>
                <w:i/>
                <w:iCs/>
              </w:rPr>
              <w:t>Ру</w:t>
            </w:r>
            <w:proofErr w:type="spellEnd"/>
            <w:r>
              <w:rPr>
                <w:i/>
                <w:iCs/>
              </w:rPr>
              <w:t> </w:t>
            </w:r>
            <w:r>
              <w:rPr>
                <w:i/>
                <w:iCs/>
              </w:rPr>
              <w:sym w:font="Symbol" w:char="F0A3"/>
            </w:r>
            <w:r>
              <w:rPr>
                <w:i/>
                <w:iCs/>
              </w:rPr>
              <w:t xml:space="preserve"> 6,3 МПа, </w:t>
            </w:r>
            <w:r>
              <w:rPr>
                <w:i/>
                <w:iCs/>
              </w:rPr>
              <w:sym w:font="Symbol" w:char="F0C6"/>
            </w:r>
            <w:r>
              <w:rPr>
                <w:i/>
                <w:iCs/>
              </w:rPr>
              <w:t xml:space="preserve"> 900–1200 мм на </w:t>
            </w:r>
            <w:proofErr w:type="spellStart"/>
            <w:r>
              <w:rPr>
                <w:i/>
                <w:iCs/>
              </w:rPr>
              <w:t>Ру</w:t>
            </w:r>
            <w:proofErr w:type="spellEnd"/>
            <w:r>
              <w:rPr>
                <w:i/>
                <w:iCs/>
              </w:rPr>
              <w:t> </w:t>
            </w:r>
            <w:r>
              <w:rPr>
                <w:i/>
                <w:iCs/>
              </w:rPr>
              <w:sym w:font="Symbol" w:char="F0A3"/>
            </w:r>
            <w:r>
              <w:rPr>
                <w:i/>
                <w:iCs/>
              </w:rPr>
              <w:t xml:space="preserve"> 4,0 МПа, </w:t>
            </w:r>
            <w:r>
              <w:rPr>
                <w:i/>
                <w:iCs/>
              </w:rPr>
              <w:sym w:font="Symbol" w:char="F0C6"/>
            </w:r>
            <w:r>
              <w:rPr>
                <w:i/>
                <w:iCs/>
              </w:rPr>
              <w:t xml:space="preserve"> 900–1200 мм на </w:t>
            </w:r>
            <w:proofErr w:type="spellStart"/>
            <w:r>
              <w:rPr>
                <w:i/>
                <w:iCs/>
              </w:rPr>
              <w:t>Ру</w:t>
            </w:r>
            <w:proofErr w:type="spellEnd"/>
            <w:r>
              <w:rPr>
                <w:i/>
                <w:iCs/>
              </w:rPr>
              <w:t> </w:t>
            </w:r>
            <w:r>
              <w:rPr>
                <w:i/>
                <w:iCs/>
              </w:rPr>
              <w:sym w:font="Symbol" w:char="F0A3"/>
            </w:r>
            <w:r>
              <w:rPr>
                <w:i/>
                <w:iCs/>
              </w:rPr>
              <w:t> 2,5 МПа;</w:t>
            </w:r>
          </w:p>
          <w:p w:rsidR="00287658" w:rsidRDefault="00287658" w:rsidP="00F72631">
            <w:pPr>
              <w:spacing w:line="192" w:lineRule="auto"/>
            </w:pPr>
            <w:r>
              <w:rPr>
                <w:i/>
                <w:iCs/>
              </w:rPr>
              <w:t>с неподвижными решетками и компенсатором на кожухе – </w:t>
            </w:r>
            <w:r>
              <w:rPr>
                <w:i/>
                <w:iCs/>
              </w:rPr>
              <w:sym w:font="Symbol" w:char="F0C6"/>
            </w:r>
            <w:r>
              <w:t> </w:t>
            </w:r>
            <w:r>
              <w:rPr>
                <w:i/>
                <w:iCs/>
              </w:rPr>
              <w:t xml:space="preserve">400–1400 на </w:t>
            </w:r>
            <w:proofErr w:type="spellStart"/>
            <w:r>
              <w:rPr>
                <w:i/>
                <w:iCs/>
              </w:rPr>
              <w:t>Ру</w:t>
            </w:r>
            <w:proofErr w:type="spellEnd"/>
            <w:r>
              <w:rPr>
                <w:i/>
                <w:iCs/>
              </w:rPr>
              <w:t> </w:t>
            </w:r>
            <w:r>
              <w:rPr>
                <w:i/>
                <w:iCs/>
              </w:rPr>
              <w:sym w:font="Symbol" w:char="F0A3"/>
            </w:r>
            <w:r>
              <w:rPr>
                <w:i/>
                <w:iCs/>
              </w:rPr>
              <w:t> 4,0 МПа)</w:t>
            </w:r>
          </w:p>
        </w:tc>
      </w:tr>
      <w:tr w:rsidR="00287658" w:rsidTr="00F72631">
        <w:trPr>
          <w:cantSplit/>
        </w:trPr>
        <w:tc>
          <w:tcPr>
            <w:tcW w:w="562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>11</w:t>
            </w:r>
          </w:p>
        </w:tc>
        <w:tc>
          <w:tcPr>
            <w:tcW w:w="9494" w:type="dxa"/>
            <w:gridSpan w:val="3"/>
            <w:tcBorders>
              <w:left w:val="nil"/>
              <w:right w:val="nil"/>
            </w:tcBorders>
          </w:tcPr>
          <w:p w:rsidR="00287658" w:rsidRDefault="00287658" w:rsidP="00F72631">
            <w:pPr>
              <w:spacing w:line="192" w:lineRule="auto"/>
            </w:pPr>
            <w:r>
              <w:t>Горизонтальные теплообменные аппараты устанавливаются:</w:t>
            </w:r>
          </w:p>
          <w:p w:rsidR="00287658" w:rsidRDefault="00287658" w:rsidP="00F72631">
            <w:pPr>
              <w:spacing w:line="192" w:lineRule="auto"/>
            </w:pPr>
            <w:r>
              <w:t>«на бетонном основании», «на металлоконструкции»</w:t>
            </w:r>
          </w:p>
          <w:p w:rsidR="00287658" w:rsidRDefault="00287658" w:rsidP="00F72631">
            <w:pPr>
              <w:spacing w:line="192" w:lineRule="auto"/>
            </w:pPr>
            <w:r>
              <w:t>(ненужное зачеркнуть)</w:t>
            </w:r>
          </w:p>
        </w:tc>
      </w:tr>
      <w:tr w:rsidR="00287658" w:rsidTr="00F72631">
        <w:trPr>
          <w:cantSplit/>
        </w:trPr>
        <w:tc>
          <w:tcPr>
            <w:tcW w:w="562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>12</w:t>
            </w:r>
          </w:p>
        </w:tc>
        <w:tc>
          <w:tcPr>
            <w:tcW w:w="9494" w:type="dxa"/>
            <w:gridSpan w:val="3"/>
            <w:tcBorders>
              <w:left w:val="nil"/>
              <w:right w:val="nil"/>
            </w:tcBorders>
          </w:tcPr>
          <w:p w:rsidR="00287658" w:rsidRDefault="00287658" w:rsidP="00F72631">
            <w:pPr>
              <w:spacing w:line="192" w:lineRule="auto"/>
            </w:pPr>
            <w:r>
              <w:t>Указать тип крепления труб в трубных решетках:</w:t>
            </w:r>
          </w:p>
          <w:p w:rsidR="00287658" w:rsidRDefault="00287658" w:rsidP="00F72631">
            <w:pPr>
              <w:spacing w:line="192" w:lineRule="auto"/>
            </w:pPr>
            <w:r>
              <w:t>«развальцовка», «</w:t>
            </w:r>
            <w:proofErr w:type="spellStart"/>
            <w:r>
              <w:t>обварка</w:t>
            </w:r>
            <w:proofErr w:type="spellEnd"/>
            <w:r>
              <w:t xml:space="preserve"> с развальцовкой»</w:t>
            </w:r>
          </w:p>
          <w:p w:rsidR="00287658" w:rsidRDefault="00287658" w:rsidP="00F72631">
            <w:pPr>
              <w:spacing w:line="192" w:lineRule="auto"/>
            </w:pPr>
            <w:r>
              <w:t>(ненужное зачеркнуть)</w:t>
            </w:r>
          </w:p>
        </w:tc>
      </w:tr>
      <w:tr w:rsidR="00287658" w:rsidTr="00F72631">
        <w:trPr>
          <w:cantSplit/>
        </w:trPr>
        <w:tc>
          <w:tcPr>
            <w:tcW w:w="562" w:type="dxa"/>
            <w:tcBorders>
              <w:left w:val="nil"/>
            </w:tcBorders>
          </w:tcPr>
          <w:p w:rsidR="00287658" w:rsidRDefault="00287658" w:rsidP="00F72631">
            <w:pPr>
              <w:spacing w:line="192" w:lineRule="auto"/>
            </w:pPr>
            <w:r>
              <w:t>13</w:t>
            </w:r>
          </w:p>
        </w:tc>
        <w:tc>
          <w:tcPr>
            <w:tcW w:w="9494" w:type="dxa"/>
            <w:gridSpan w:val="3"/>
            <w:tcBorders>
              <w:left w:val="nil"/>
              <w:right w:val="nil"/>
            </w:tcBorders>
          </w:tcPr>
          <w:p w:rsidR="00287658" w:rsidRDefault="00287658" w:rsidP="00F72631">
            <w:pPr>
              <w:spacing w:line="192" w:lineRule="auto"/>
            </w:pPr>
            <w:r>
              <w:t>Трубы бесшовные «да», «нет» (ненужное зачеркнуть)</w:t>
            </w:r>
          </w:p>
        </w:tc>
      </w:tr>
    </w:tbl>
    <w:p w:rsidR="00287658" w:rsidRDefault="00287658" w:rsidP="00287658">
      <w:pPr>
        <w:spacing w:line="192" w:lineRule="auto"/>
        <w:ind w:left="1134" w:right="418"/>
      </w:pPr>
      <w:r>
        <w:t>14</w:t>
      </w:r>
      <w:r>
        <w:tab/>
      </w:r>
      <w:r>
        <w:rPr>
          <w:b/>
          <w:bCs/>
        </w:rPr>
        <w:t>      Схема аппарата с привязочными размерами штуцеров и опор</w:t>
      </w:r>
    </w:p>
    <w:p w:rsidR="00287658" w:rsidRDefault="00287658" w:rsidP="00287658">
      <w:pPr>
        <w:spacing w:line="192" w:lineRule="auto"/>
        <w:ind w:left="1134" w:right="418"/>
        <w:rPr>
          <w:i/>
          <w:iCs/>
        </w:rPr>
      </w:pPr>
      <w:r>
        <w:rPr>
          <w:i/>
          <w:iCs/>
        </w:rPr>
        <w:t xml:space="preserve">(приводят для аппаратов, в которых имеются отличия </w:t>
      </w:r>
      <w:proofErr w:type="gramStart"/>
      <w:r>
        <w:rPr>
          <w:i/>
          <w:iCs/>
        </w:rPr>
        <w:t>от</w:t>
      </w:r>
      <w:proofErr w:type="gramEnd"/>
      <w:r>
        <w:rPr>
          <w:i/>
          <w:iCs/>
        </w:rPr>
        <w:t xml:space="preserve"> соответствующих ОСТ и ТУ на аппарат)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4"/>
      </w:tblGrid>
      <w:tr w:rsidR="00287658" w:rsidTr="00F72631">
        <w:trPr>
          <w:trHeight w:val="2512"/>
        </w:trPr>
        <w:tc>
          <w:tcPr>
            <w:tcW w:w="9964" w:type="dxa"/>
          </w:tcPr>
          <w:p w:rsidR="00287658" w:rsidRDefault="00287658" w:rsidP="00F72631">
            <w:pPr>
              <w:spacing w:line="192" w:lineRule="auto"/>
              <w:ind w:right="418"/>
              <w:rPr>
                <w:i/>
                <w:iCs/>
              </w:rPr>
            </w:pPr>
          </w:p>
        </w:tc>
      </w:tr>
    </w:tbl>
    <w:p w:rsidR="00287658" w:rsidRDefault="00287658" w:rsidP="00287658">
      <w:pPr>
        <w:pStyle w:val="a5"/>
        <w:spacing w:line="192" w:lineRule="auto"/>
      </w:pPr>
      <w:r>
        <w:t>ШТУЦЕРЫ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4320"/>
        <w:gridCol w:w="2160"/>
        <w:gridCol w:w="2149"/>
      </w:tblGrid>
      <w:tr w:rsidR="00287658" w:rsidTr="00F72631">
        <w:trPr>
          <w:trHeight w:val="675"/>
        </w:trPr>
        <w:tc>
          <w:tcPr>
            <w:tcW w:w="1335" w:type="dxa"/>
            <w:vAlign w:val="center"/>
          </w:tcPr>
          <w:p w:rsidR="00287658" w:rsidRDefault="00287658" w:rsidP="00F72631">
            <w:pPr>
              <w:pStyle w:val="xl24"/>
              <w:spacing w:before="0" w:beforeAutospacing="0" w:after="0" w:afterAutospacing="0" w:line="192" w:lineRule="auto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Номер штуцера по схеме</w:t>
            </w:r>
          </w:p>
        </w:tc>
        <w:tc>
          <w:tcPr>
            <w:tcW w:w="4320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  <w:r>
              <w:t>Назначение штуцеров</w:t>
            </w:r>
          </w:p>
        </w:tc>
        <w:tc>
          <w:tcPr>
            <w:tcW w:w="2160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  <w:r>
              <w:t xml:space="preserve">Условный диаметр штуцеров, </w:t>
            </w:r>
            <w:proofErr w:type="gramStart"/>
            <w:r>
              <w:t>мм</w:t>
            </w:r>
            <w:proofErr w:type="gramEnd"/>
          </w:p>
        </w:tc>
        <w:tc>
          <w:tcPr>
            <w:tcW w:w="2149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  <w:r>
              <w:t>Условное давление, МПа</w:t>
            </w:r>
          </w:p>
        </w:tc>
      </w:tr>
      <w:tr w:rsidR="00287658" w:rsidTr="00F72631">
        <w:trPr>
          <w:trHeight w:val="345"/>
        </w:trPr>
        <w:tc>
          <w:tcPr>
            <w:tcW w:w="1335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</w:p>
        </w:tc>
        <w:tc>
          <w:tcPr>
            <w:tcW w:w="4320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</w:p>
        </w:tc>
        <w:tc>
          <w:tcPr>
            <w:tcW w:w="2160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</w:p>
        </w:tc>
        <w:tc>
          <w:tcPr>
            <w:tcW w:w="2149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</w:p>
        </w:tc>
      </w:tr>
      <w:tr w:rsidR="00287658" w:rsidTr="00F72631">
        <w:trPr>
          <w:trHeight w:val="345"/>
        </w:trPr>
        <w:tc>
          <w:tcPr>
            <w:tcW w:w="1335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</w:p>
        </w:tc>
        <w:tc>
          <w:tcPr>
            <w:tcW w:w="4320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</w:p>
        </w:tc>
        <w:tc>
          <w:tcPr>
            <w:tcW w:w="2160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</w:p>
        </w:tc>
        <w:tc>
          <w:tcPr>
            <w:tcW w:w="2149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</w:p>
        </w:tc>
      </w:tr>
      <w:tr w:rsidR="00287658" w:rsidTr="00F72631">
        <w:trPr>
          <w:trHeight w:val="360"/>
        </w:trPr>
        <w:tc>
          <w:tcPr>
            <w:tcW w:w="1335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</w:p>
        </w:tc>
        <w:tc>
          <w:tcPr>
            <w:tcW w:w="4320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</w:p>
        </w:tc>
        <w:tc>
          <w:tcPr>
            <w:tcW w:w="2160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</w:p>
        </w:tc>
        <w:tc>
          <w:tcPr>
            <w:tcW w:w="2149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</w:p>
        </w:tc>
      </w:tr>
      <w:tr w:rsidR="00287658" w:rsidTr="00F72631">
        <w:trPr>
          <w:trHeight w:val="345"/>
        </w:trPr>
        <w:tc>
          <w:tcPr>
            <w:tcW w:w="1335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</w:p>
        </w:tc>
        <w:tc>
          <w:tcPr>
            <w:tcW w:w="4320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</w:p>
        </w:tc>
        <w:tc>
          <w:tcPr>
            <w:tcW w:w="2160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</w:p>
        </w:tc>
        <w:tc>
          <w:tcPr>
            <w:tcW w:w="2149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</w:p>
        </w:tc>
      </w:tr>
      <w:tr w:rsidR="00287658" w:rsidTr="00F72631">
        <w:trPr>
          <w:trHeight w:val="396"/>
        </w:trPr>
        <w:tc>
          <w:tcPr>
            <w:tcW w:w="1335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</w:p>
        </w:tc>
        <w:tc>
          <w:tcPr>
            <w:tcW w:w="4320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</w:p>
        </w:tc>
        <w:tc>
          <w:tcPr>
            <w:tcW w:w="2160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</w:p>
        </w:tc>
        <w:tc>
          <w:tcPr>
            <w:tcW w:w="2149" w:type="dxa"/>
            <w:vAlign w:val="center"/>
          </w:tcPr>
          <w:p w:rsidR="00287658" w:rsidRDefault="00287658" w:rsidP="00F72631">
            <w:pPr>
              <w:spacing w:line="192" w:lineRule="auto"/>
              <w:jc w:val="center"/>
            </w:pPr>
          </w:p>
        </w:tc>
      </w:tr>
    </w:tbl>
    <w:p w:rsidR="00287658" w:rsidRDefault="00287658" w:rsidP="00287658">
      <w:pPr>
        <w:spacing w:line="192" w:lineRule="auto"/>
        <w:ind w:left="1134" w:right="418"/>
      </w:pPr>
      <w:r>
        <w:t>Примечания.</w:t>
      </w:r>
    </w:p>
    <w:p w:rsidR="00287658" w:rsidRDefault="00287658" w:rsidP="00287658">
      <w:pPr>
        <w:spacing w:line="192" w:lineRule="auto"/>
        <w:ind w:left="1134" w:right="418"/>
      </w:pPr>
      <w:r>
        <w:t xml:space="preserve">1. Схему аппарата приводят в том виде, в котором она приведена в </w:t>
      </w:r>
      <w:proofErr w:type="gramStart"/>
      <w:r>
        <w:t>соответствующих</w:t>
      </w:r>
      <w:proofErr w:type="gramEnd"/>
      <w:r>
        <w:t xml:space="preserve"> ОСТ и ТУ на аппарат.</w:t>
      </w:r>
    </w:p>
    <w:p w:rsidR="00287658" w:rsidRDefault="00287658" w:rsidP="00287658">
      <w:pPr>
        <w:spacing w:line="192" w:lineRule="auto"/>
        <w:ind w:left="1134" w:right="418"/>
      </w:pPr>
      <w:r>
        <w:t>2. </w:t>
      </w:r>
      <w:proofErr w:type="gramStart"/>
      <w:r>
        <w:t>Размеры указывают в том случае, когда они отличаются от размеров, приведенных в соответствующих ОСТ и ТУ на аппарат.</w:t>
      </w:r>
      <w:proofErr w:type="gramEnd"/>
    </w:p>
    <w:p w:rsidR="00287658" w:rsidRDefault="00287658" w:rsidP="00287658">
      <w:pPr>
        <w:spacing w:line="192" w:lineRule="auto"/>
        <w:ind w:left="1134" w:right="418"/>
      </w:pPr>
      <w:r>
        <w:t xml:space="preserve">3. Условные диаметры штуцеров указывают в том случае, если они отличаются </w:t>
      </w:r>
      <w:proofErr w:type="gramStart"/>
      <w:r>
        <w:t>от</w:t>
      </w:r>
      <w:proofErr w:type="gramEnd"/>
      <w:r>
        <w:t xml:space="preserve"> указанных в соответствующих ОСТ и ТУ на аппарат.</w:t>
      </w:r>
    </w:p>
    <w:tbl>
      <w:tblPr>
        <w:tblW w:w="0" w:type="auto"/>
        <w:tblInd w:w="116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62"/>
      </w:tblGrid>
      <w:tr w:rsidR="00287658" w:rsidTr="00F72631">
        <w:trPr>
          <w:trHeight w:val="100"/>
        </w:trPr>
        <w:tc>
          <w:tcPr>
            <w:tcW w:w="9858" w:type="dxa"/>
            <w:tcBorders>
              <w:bottom w:val="single" w:sz="4" w:space="0" w:color="auto"/>
            </w:tcBorders>
          </w:tcPr>
          <w:p w:rsidR="00287658" w:rsidRDefault="00287658" w:rsidP="00F72631">
            <w:pPr>
              <w:spacing w:line="192" w:lineRule="auto"/>
              <w:ind w:right="418"/>
            </w:pPr>
            <w:r>
              <w:t>1</w:t>
            </w:r>
            <w:r w:rsidRPr="00E63256">
              <w:t>5</w:t>
            </w:r>
            <w:r>
              <w:t>. </w:t>
            </w:r>
            <w:proofErr w:type="gramStart"/>
            <w:r>
              <w:t>Содержание принятых отличий от прототипа теплообменного аппарата (допускаются отличия, перечисленные в соответствующих ОСТ и ТУ на аппарат)</w:t>
            </w:r>
            <w:proofErr w:type="gramEnd"/>
          </w:p>
          <w:p w:rsidR="00287658" w:rsidRDefault="00287658" w:rsidP="00F72631">
            <w:pPr>
              <w:spacing w:line="192" w:lineRule="auto"/>
              <w:ind w:right="418"/>
            </w:pPr>
            <w:r>
              <w:tab/>
              <w:t>_______________________________________________________________________</w:t>
            </w:r>
          </w:p>
          <w:p w:rsidR="00287658" w:rsidRDefault="00287658" w:rsidP="00F72631">
            <w:pPr>
              <w:spacing w:line="192" w:lineRule="auto"/>
              <w:ind w:right="418"/>
            </w:pPr>
            <w:r>
              <w:tab/>
              <w:t>_______________________________________________________________________</w:t>
            </w:r>
          </w:p>
          <w:p w:rsidR="00287658" w:rsidRDefault="00287658" w:rsidP="00F72631">
            <w:pPr>
              <w:spacing w:line="192" w:lineRule="auto"/>
              <w:ind w:right="418"/>
            </w:pPr>
            <w:r>
              <w:tab/>
              <w:t>_______________________________________________________________________</w:t>
            </w:r>
          </w:p>
          <w:p w:rsidR="00287658" w:rsidRDefault="00287658" w:rsidP="00F72631">
            <w:pPr>
              <w:spacing w:line="192" w:lineRule="auto"/>
              <w:ind w:right="418"/>
            </w:pPr>
            <w:r>
              <w:tab/>
              <w:t>_______________________________________________________________________</w:t>
            </w:r>
          </w:p>
          <w:p w:rsidR="00287658" w:rsidRDefault="00287658" w:rsidP="00F72631">
            <w:pPr>
              <w:spacing w:line="192" w:lineRule="auto"/>
              <w:ind w:right="418"/>
            </w:pPr>
          </w:p>
        </w:tc>
      </w:tr>
      <w:tr w:rsidR="00287658" w:rsidTr="00F72631">
        <w:trPr>
          <w:trHeight w:val="100"/>
        </w:trPr>
        <w:tc>
          <w:tcPr>
            <w:tcW w:w="9858" w:type="dxa"/>
            <w:tcBorders>
              <w:top w:val="single" w:sz="4" w:space="0" w:color="auto"/>
            </w:tcBorders>
          </w:tcPr>
          <w:p w:rsidR="00287658" w:rsidRDefault="00287658" w:rsidP="00F72631">
            <w:pPr>
              <w:spacing w:line="192" w:lineRule="auto"/>
              <w:ind w:right="418"/>
              <w:rPr>
                <w:b/>
                <w:bCs/>
              </w:rPr>
            </w:pPr>
          </w:p>
          <w:p w:rsidR="00287658" w:rsidRDefault="00287658" w:rsidP="00F72631">
            <w:pPr>
              <w:spacing w:line="192" w:lineRule="auto"/>
              <w:ind w:right="418"/>
            </w:pPr>
            <w:r>
              <w:rPr>
                <w:b/>
                <w:bCs/>
              </w:rPr>
              <w:t>Бланк заказа на изготовление теплообменного аппарата не подлежит согласованию</w:t>
            </w:r>
            <w:r>
              <w:t>.</w:t>
            </w:r>
          </w:p>
        </w:tc>
      </w:tr>
    </w:tbl>
    <w:p w:rsidR="00287658" w:rsidRDefault="00287658" w:rsidP="00287658">
      <w:pPr>
        <w:spacing w:line="192" w:lineRule="auto"/>
        <w:ind w:left="1134" w:right="703"/>
      </w:pPr>
    </w:p>
    <w:p w:rsidR="00287658" w:rsidRDefault="00287658" w:rsidP="00287658">
      <w:pPr>
        <w:spacing w:line="192" w:lineRule="auto"/>
        <w:ind w:left="1134" w:right="703"/>
      </w:pPr>
      <w:r>
        <w:lastRenderedPageBreak/>
        <w:t>Наименование предприятия-потребителя и технологической установки или линии</w:t>
      </w:r>
    </w:p>
    <w:p w:rsidR="00287658" w:rsidRDefault="00287658" w:rsidP="00287658">
      <w:pPr>
        <w:spacing w:line="192" w:lineRule="auto"/>
        <w:ind w:left="1134" w:right="70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658" w:rsidRDefault="00287658" w:rsidP="00287658">
      <w:pPr>
        <w:spacing w:line="192" w:lineRule="auto"/>
        <w:ind w:left="1134" w:right="70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658" w:rsidRDefault="00287658" w:rsidP="00287658">
      <w:pPr>
        <w:spacing w:line="192" w:lineRule="auto"/>
        <w:ind w:left="1134" w:right="703"/>
      </w:pPr>
    </w:p>
    <w:p w:rsidR="00287658" w:rsidRDefault="00287658" w:rsidP="00287658">
      <w:pPr>
        <w:spacing w:line="192" w:lineRule="auto"/>
        <w:ind w:left="1134" w:right="703"/>
      </w:pPr>
      <w:r>
        <w:t>Наименование и почтовый адрес организации, заполнившей опросный лист</w:t>
      </w:r>
    </w:p>
    <w:p w:rsidR="00287658" w:rsidRDefault="00287658" w:rsidP="00287658">
      <w:pPr>
        <w:spacing w:line="192" w:lineRule="auto"/>
        <w:ind w:left="1134" w:right="70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658" w:rsidRDefault="00287658" w:rsidP="00287658">
      <w:pPr>
        <w:spacing w:line="192" w:lineRule="auto"/>
        <w:ind w:left="1134" w:right="70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658" w:rsidRDefault="00287658" w:rsidP="00287658">
      <w:pPr>
        <w:spacing w:line="192" w:lineRule="auto"/>
        <w:ind w:left="1134" w:right="703"/>
      </w:pPr>
      <w:r>
        <w:t>Подпись руководителя организации, заполнившей опросный лист.</w:t>
      </w:r>
    </w:p>
    <w:p w:rsidR="00287658" w:rsidRDefault="00287658" w:rsidP="00287658">
      <w:pPr>
        <w:spacing w:line="192" w:lineRule="auto"/>
        <w:ind w:left="1134" w:right="703" w:firstLine="426"/>
      </w:pPr>
    </w:p>
    <w:p w:rsidR="00287658" w:rsidRDefault="00287658" w:rsidP="00287658">
      <w:pPr>
        <w:spacing w:line="192" w:lineRule="auto"/>
        <w:ind w:left="1134" w:right="703" w:firstLine="426"/>
      </w:pPr>
    </w:p>
    <w:p w:rsidR="00287658" w:rsidRDefault="00287658" w:rsidP="00287658">
      <w:pPr>
        <w:spacing w:line="192" w:lineRule="auto"/>
        <w:ind w:left="1134" w:right="703" w:firstLine="426"/>
      </w:pPr>
      <w:r>
        <w:t>__________________</w:t>
      </w:r>
      <w:r>
        <w:tab/>
      </w:r>
      <w:r>
        <w:tab/>
        <w:t>___________________</w:t>
      </w:r>
      <w:r>
        <w:tab/>
      </w:r>
      <w:r>
        <w:tab/>
        <w:t>________________</w:t>
      </w:r>
    </w:p>
    <w:p w:rsidR="00287658" w:rsidRDefault="00287658" w:rsidP="00287658">
      <w:pPr>
        <w:spacing w:line="192" w:lineRule="auto"/>
        <w:ind w:left="1734" w:right="703" w:firstLine="251"/>
      </w:pPr>
      <w:r>
        <w:t>(должность)</w:t>
      </w:r>
      <w:r>
        <w:tab/>
      </w:r>
      <w:r>
        <w:tab/>
      </w:r>
      <w:r>
        <w:tab/>
        <w:t>     (личная подпись)</w:t>
      </w:r>
      <w:r>
        <w:tab/>
      </w:r>
      <w:r>
        <w:tab/>
        <w:t>       (расшифровка подписи)</w:t>
      </w:r>
    </w:p>
    <w:p w:rsidR="00287658" w:rsidRDefault="00287658" w:rsidP="00287658">
      <w:pPr>
        <w:spacing w:line="192" w:lineRule="auto"/>
        <w:ind w:left="1134" w:right="703" w:firstLine="426"/>
      </w:pPr>
    </w:p>
    <w:p w:rsidR="00287658" w:rsidRDefault="00287658" w:rsidP="00287658">
      <w:pPr>
        <w:spacing w:line="192" w:lineRule="auto"/>
        <w:ind w:left="1134" w:right="703" w:firstLine="426"/>
        <w:jc w:val="center"/>
      </w:pPr>
      <w:r>
        <w:t>________________</w:t>
      </w:r>
    </w:p>
    <w:p w:rsidR="00287658" w:rsidRDefault="00287658" w:rsidP="00287658">
      <w:pPr>
        <w:spacing w:line="192" w:lineRule="auto"/>
        <w:ind w:left="1440" w:right="703" w:firstLine="120"/>
        <w:jc w:val="center"/>
      </w:pPr>
      <w:r>
        <w:t>(дата)</w:t>
      </w:r>
    </w:p>
    <w:p w:rsidR="004650D7" w:rsidRPr="00452CEF" w:rsidRDefault="004650D7" w:rsidP="00287658">
      <w:pPr>
        <w:spacing w:before="120" w:after="120"/>
        <w:ind w:left="-1134" w:firstLine="1276"/>
        <w:jc w:val="center"/>
        <w:rPr>
          <w:sz w:val="22"/>
          <w:szCs w:val="22"/>
        </w:rPr>
      </w:pPr>
    </w:p>
    <w:sectPr w:rsidR="004650D7" w:rsidRPr="00452CEF" w:rsidSect="00B15F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09" w:rsidRDefault="00D32009">
      <w:r>
        <w:separator/>
      </w:r>
    </w:p>
  </w:endnote>
  <w:endnote w:type="continuationSeparator" w:id="0">
    <w:p w:rsidR="00D32009" w:rsidRDefault="00D3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5D" w:rsidRDefault="0069295D" w:rsidP="0069295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295D" w:rsidRDefault="0069295D" w:rsidP="0069295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5D" w:rsidRDefault="0069295D" w:rsidP="0069295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198E">
      <w:rPr>
        <w:rStyle w:val="a9"/>
        <w:noProof/>
      </w:rPr>
      <w:t>3</w:t>
    </w:r>
    <w:r>
      <w:rPr>
        <w:rStyle w:val="a9"/>
      </w:rPr>
      <w:fldChar w:fldCharType="end"/>
    </w:r>
  </w:p>
  <w:p w:rsidR="0069295D" w:rsidRDefault="0069295D" w:rsidP="0069295D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E" w:rsidRDefault="002019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09" w:rsidRDefault="00D32009">
      <w:r>
        <w:separator/>
      </w:r>
    </w:p>
  </w:footnote>
  <w:footnote w:type="continuationSeparator" w:id="0">
    <w:p w:rsidR="00D32009" w:rsidRDefault="00D32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86" w:rsidRDefault="0020198E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1438" o:spid="_x0000_s2056" type="#_x0000_t75" style="position:absolute;margin-left:0;margin-top:0;width:570.65pt;height:495.85pt;z-index:-251657216;mso-position-horizontal:center;mso-position-horizontal-relative:margin;mso-position-vertical:center;mso-position-vertical-relative:margin" o:allowincell="f">
          <v:imagedata r:id="rId1" o:title="логотип-СХМ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E" w:rsidRDefault="0020198E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1439" o:spid="_x0000_s2057" type="#_x0000_t75" style="position:absolute;margin-left:0;margin-top:0;width:570.65pt;height:495.85pt;z-index:-251656192;mso-position-horizontal:center;mso-position-horizontal-relative:margin;mso-position-vertical:center;mso-position-vertical-relative:margin" o:allowincell="f">
          <v:imagedata r:id="rId1" o:title="логотип-СХМ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86" w:rsidRDefault="0020198E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1437" o:spid="_x0000_s2055" type="#_x0000_t75" style="position:absolute;margin-left:0;margin-top:0;width:570.65pt;height:495.85pt;z-index:-251658240;mso-position-horizontal:center;mso-position-horizontal-relative:margin;mso-position-vertical:center;mso-position-vertical-relative:margin" o:allowincell="f">
          <v:imagedata r:id="rId1" o:title="логотип-СХМ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0D8B"/>
    <w:multiLevelType w:val="hybridMultilevel"/>
    <w:tmpl w:val="9440C81E"/>
    <w:lvl w:ilvl="0" w:tplc="B19C613A">
      <w:start w:val="1"/>
      <w:numFmt w:val="decimal"/>
      <w:lvlText w:val="2.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45EDE"/>
    <w:multiLevelType w:val="hybridMultilevel"/>
    <w:tmpl w:val="DF4AD06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6D84B30"/>
    <w:multiLevelType w:val="hybridMultilevel"/>
    <w:tmpl w:val="584CB6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32"/>
    <w:rsid w:val="000357C4"/>
    <w:rsid w:val="000943E9"/>
    <w:rsid w:val="000A291B"/>
    <w:rsid w:val="00124E74"/>
    <w:rsid w:val="00130786"/>
    <w:rsid w:val="001548E6"/>
    <w:rsid w:val="00184486"/>
    <w:rsid w:val="001A3E4B"/>
    <w:rsid w:val="001B002F"/>
    <w:rsid w:val="001C23A5"/>
    <w:rsid w:val="0020198E"/>
    <w:rsid w:val="00246418"/>
    <w:rsid w:val="00261722"/>
    <w:rsid w:val="00265BD4"/>
    <w:rsid w:val="00287658"/>
    <w:rsid w:val="0030053D"/>
    <w:rsid w:val="003E3D05"/>
    <w:rsid w:val="00415573"/>
    <w:rsid w:val="00452CEF"/>
    <w:rsid w:val="00457D5F"/>
    <w:rsid w:val="004650D7"/>
    <w:rsid w:val="0047732E"/>
    <w:rsid w:val="004A37BB"/>
    <w:rsid w:val="004C44CF"/>
    <w:rsid w:val="00527AAE"/>
    <w:rsid w:val="005824A2"/>
    <w:rsid w:val="005A6491"/>
    <w:rsid w:val="005D2540"/>
    <w:rsid w:val="005F1631"/>
    <w:rsid w:val="00624D58"/>
    <w:rsid w:val="00626155"/>
    <w:rsid w:val="00680926"/>
    <w:rsid w:val="0069295D"/>
    <w:rsid w:val="006E2F7C"/>
    <w:rsid w:val="006F6450"/>
    <w:rsid w:val="007119CB"/>
    <w:rsid w:val="007423DA"/>
    <w:rsid w:val="00742C05"/>
    <w:rsid w:val="0079492C"/>
    <w:rsid w:val="007D0A3E"/>
    <w:rsid w:val="007D0D4C"/>
    <w:rsid w:val="007D44D2"/>
    <w:rsid w:val="00853A2A"/>
    <w:rsid w:val="008661B0"/>
    <w:rsid w:val="00926BB6"/>
    <w:rsid w:val="00953709"/>
    <w:rsid w:val="009D0447"/>
    <w:rsid w:val="00AB5CB0"/>
    <w:rsid w:val="00AF7B89"/>
    <w:rsid w:val="00B15FB4"/>
    <w:rsid w:val="00B52B46"/>
    <w:rsid w:val="00BC23E8"/>
    <w:rsid w:val="00C0519F"/>
    <w:rsid w:val="00C56C90"/>
    <w:rsid w:val="00C95E53"/>
    <w:rsid w:val="00CA1D20"/>
    <w:rsid w:val="00CA5A3E"/>
    <w:rsid w:val="00CF5139"/>
    <w:rsid w:val="00D20C16"/>
    <w:rsid w:val="00D32009"/>
    <w:rsid w:val="00D330B6"/>
    <w:rsid w:val="00D41FFF"/>
    <w:rsid w:val="00DC011A"/>
    <w:rsid w:val="00E80317"/>
    <w:rsid w:val="00F0774B"/>
    <w:rsid w:val="00F34AEB"/>
    <w:rsid w:val="00F538F1"/>
    <w:rsid w:val="00F56585"/>
    <w:rsid w:val="00F72631"/>
    <w:rsid w:val="00F8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C95E53"/>
    <w:pPr>
      <w:keepNext/>
      <w:spacing w:line="360" w:lineRule="auto"/>
      <w:jc w:val="right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84B32"/>
    <w:pPr>
      <w:jc w:val="both"/>
    </w:pPr>
  </w:style>
  <w:style w:type="character" w:styleId="a4">
    <w:name w:val="Hyperlink"/>
    <w:basedOn w:val="a0"/>
    <w:rsid w:val="00F84B32"/>
    <w:rPr>
      <w:color w:val="0000FF"/>
      <w:u w:val="single"/>
    </w:rPr>
  </w:style>
  <w:style w:type="paragraph" w:styleId="a5">
    <w:name w:val="caption"/>
    <w:basedOn w:val="a"/>
    <w:next w:val="a"/>
    <w:qFormat/>
    <w:rsid w:val="00F84B32"/>
    <w:rPr>
      <w:b/>
      <w:bCs/>
    </w:rPr>
  </w:style>
  <w:style w:type="paragraph" w:styleId="a6">
    <w:name w:val="Body Text Indent"/>
    <w:basedOn w:val="a"/>
    <w:rsid w:val="00F84B32"/>
    <w:pPr>
      <w:spacing w:after="120"/>
      <w:ind w:left="283"/>
    </w:pPr>
  </w:style>
  <w:style w:type="paragraph" w:customStyle="1" w:styleId="a7">
    <w:name w:val="Знак"/>
    <w:basedOn w:val="a"/>
    <w:rsid w:val="00C95E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6929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295D"/>
  </w:style>
  <w:style w:type="paragraph" w:styleId="aa">
    <w:name w:val="header"/>
    <w:basedOn w:val="a"/>
    <w:link w:val="ab"/>
    <w:rsid w:val="00F565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56585"/>
    <w:rPr>
      <w:sz w:val="24"/>
      <w:szCs w:val="24"/>
    </w:rPr>
  </w:style>
  <w:style w:type="paragraph" w:customStyle="1" w:styleId="xl24">
    <w:name w:val="xl24"/>
    <w:basedOn w:val="a"/>
    <w:rsid w:val="00287658"/>
    <w:pPr>
      <w:spacing w:before="100" w:beforeAutospacing="1" w:after="100" w:afterAutospacing="1"/>
      <w:jc w:val="center"/>
      <w:textAlignment w:val="center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C95E53"/>
    <w:pPr>
      <w:keepNext/>
      <w:spacing w:line="360" w:lineRule="auto"/>
      <w:jc w:val="right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84B32"/>
    <w:pPr>
      <w:jc w:val="both"/>
    </w:pPr>
  </w:style>
  <w:style w:type="character" w:styleId="a4">
    <w:name w:val="Hyperlink"/>
    <w:basedOn w:val="a0"/>
    <w:rsid w:val="00F84B32"/>
    <w:rPr>
      <w:color w:val="0000FF"/>
      <w:u w:val="single"/>
    </w:rPr>
  </w:style>
  <w:style w:type="paragraph" w:styleId="a5">
    <w:name w:val="caption"/>
    <w:basedOn w:val="a"/>
    <w:next w:val="a"/>
    <w:qFormat/>
    <w:rsid w:val="00F84B32"/>
    <w:rPr>
      <w:b/>
      <w:bCs/>
    </w:rPr>
  </w:style>
  <w:style w:type="paragraph" w:styleId="a6">
    <w:name w:val="Body Text Indent"/>
    <w:basedOn w:val="a"/>
    <w:rsid w:val="00F84B32"/>
    <w:pPr>
      <w:spacing w:after="120"/>
      <w:ind w:left="283"/>
    </w:pPr>
  </w:style>
  <w:style w:type="paragraph" w:customStyle="1" w:styleId="a7">
    <w:name w:val="Знак"/>
    <w:basedOn w:val="a"/>
    <w:rsid w:val="00C95E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6929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295D"/>
  </w:style>
  <w:style w:type="paragraph" w:styleId="aa">
    <w:name w:val="header"/>
    <w:basedOn w:val="a"/>
    <w:link w:val="ab"/>
    <w:rsid w:val="00F565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56585"/>
    <w:rPr>
      <w:sz w:val="24"/>
      <w:szCs w:val="24"/>
    </w:rPr>
  </w:style>
  <w:style w:type="paragraph" w:customStyle="1" w:styleId="xl24">
    <w:name w:val="xl24"/>
    <w:basedOn w:val="a"/>
    <w:rsid w:val="00287658"/>
    <w:pPr>
      <w:spacing w:before="100" w:beforeAutospacing="1" w:after="100" w:afterAutospacing="1"/>
      <w:jc w:val="center"/>
      <w:textAlignment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keting@penznego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6EEE-7EE4-4276-B1F6-472B902F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4975</CharactersWithSpaces>
  <SharedDoc>false</SharedDoc>
  <HLinks>
    <vt:vector size="6" baseType="variant">
      <vt:variant>
        <vt:i4>5898365</vt:i4>
      </vt:variant>
      <vt:variant>
        <vt:i4>0</vt:i4>
      </vt:variant>
      <vt:variant>
        <vt:i4>0</vt:i4>
      </vt:variant>
      <vt:variant>
        <vt:i4>5</vt:i4>
      </vt:variant>
      <vt:variant>
        <vt:lpwstr>mailto:marketing@penznego.ru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2011-11-09T10:53:00Z</cp:lastPrinted>
  <dcterms:created xsi:type="dcterms:W3CDTF">2016-05-12T07:46:00Z</dcterms:created>
  <dcterms:modified xsi:type="dcterms:W3CDTF">2016-05-12T08:37:00Z</dcterms:modified>
</cp:coreProperties>
</file>